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322"/>
      </w:tblGrid>
      <w:tr w:rsidR="0057401E" w:rsidRPr="0057401E" w14:paraId="4A4CEF5A" w14:textId="77777777" w:rsidTr="00751E5A">
        <w:tc>
          <w:tcPr>
            <w:tcW w:w="9972" w:type="dxa"/>
            <w:gridSpan w:val="2"/>
          </w:tcPr>
          <w:p w14:paraId="3ADCF918" w14:textId="0759648B" w:rsidR="0057401E" w:rsidRPr="0057401E" w:rsidRDefault="0057401E" w:rsidP="0057401E">
            <w:pPr>
              <w:spacing w:after="60"/>
              <w:rPr>
                <w:i/>
                <w:u w:val="single"/>
              </w:rPr>
            </w:pPr>
            <w:bookmarkStart w:id="0" w:name="_GoBack" w:colFirst="1" w:colLast="1"/>
            <w:r w:rsidRPr="0057401E">
              <w:t xml:space="preserve">Interconnected Entity (IE) work in a substation interconnected to ATC may carry risks to ATC-owned equipment (such as inadvertent contact, inadvertent operation, clearance requirements, proximity to underground cables, etc.). ATC recommends use of this </w:t>
            </w:r>
            <w:r w:rsidR="00A54593">
              <w:t>technical aid</w:t>
            </w:r>
            <w:r w:rsidRPr="0057401E">
              <w:t xml:space="preserve"> to provide awareness and reduce risk. In all cases, contact the ATC System Control Operator when entering the interconnected substation to inform ATC of testing activities</w:t>
            </w:r>
            <w:r w:rsidRPr="0057401E">
              <w:rPr>
                <w:b/>
                <w:i/>
              </w:rPr>
              <w:t>.</w:t>
            </w:r>
            <w:r w:rsidRPr="0057401E">
              <w:t xml:space="preserve"> </w:t>
            </w:r>
          </w:p>
        </w:tc>
      </w:tr>
      <w:tr w:rsidR="0057401E" w:rsidRPr="0057401E" w14:paraId="44730E7B" w14:textId="77777777" w:rsidTr="00751E5A">
        <w:tc>
          <w:tcPr>
            <w:tcW w:w="7650" w:type="dxa"/>
          </w:tcPr>
          <w:p w14:paraId="04871D2D" w14:textId="77777777" w:rsidR="0057401E" w:rsidRPr="0057401E" w:rsidRDefault="0057401E" w:rsidP="0057401E">
            <w:pPr>
              <w:spacing w:after="60"/>
            </w:pPr>
          </w:p>
        </w:tc>
        <w:tc>
          <w:tcPr>
            <w:tcW w:w="2322" w:type="dxa"/>
            <w:vAlign w:val="center"/>
          </w:tcPr>
          <w:p w14:paraId="4E76F3C8" w14:textId="77777777" w:rsidR="0057401E" w:rsidRPr="0057401E" w:rsidRDefault="0057401E" w:rsidP="0057401E">
            <w:pPr>
              <w:spacing w:after="60"/>
              <w:rPr>
                <w:b/>
              </w:rPr>
            </w:pPr>
          </w:p>
        </w:tc>
      </w:tr>
      <w:tr w:rsidR="0057401E" w:rsidRPr="0057401E" w14:paraId="3C5886A9" w14:textId="77777777" w:rsidTr="00751E5A">
        <w:tc>
          <w:tcPr>
            <w:tcW w:w="9972" w:type="dxa"/>
            <w:gridSpan w:val="2"/>
          </w:tcPr>
          <w:p w14:paraId="504B32AE" w14:textId="77777777" w:rsidR="0057401E" w:rsidRDefault="0057401E" w:rsidP="0057401E">
            <w:pPr>
              <w:spacing w:after="60"/>
            </w:pPr>
            <w:r w:rsidRPr="0057401E">
              <w:t>The following points are intended to aid in the identification of risk to ATC equipment.</w:t>
            </w:r>
          </w:p>
          <w:p w14:paraId="0CFF61D3" w14:textId="0B72DB14" w:rsidR="00A54593" w:rsidRPr="0057401E" w:rsidRDefault="00A54593" w:rsidP="0057401E">
            <w:pPr>
              <w:spacing w:after="60"/>
            </w:pPr>
          </w:p>
        </w:tc>
      </w:tr>
      <w:tr w:rsidR="0057401E" w:rsidRPr="0057401E" w14:paraId="433D6855" w14:textId="77777777" w:rsidTr="00751E5A">
        <w:tc>
          <w:tcPr>
            <w:tcW w:w="7650" w:type="dxa"/>
          </w:tcPr>
          <w:p w14:paraId="2B32E547" w14:textId="03030D17" w:rsidR="0057401E" w:rsidRPr="0057401E" w:rsidRDefault="0057401E" w:rsidP="0057401E">
            <w:pPr>
              <w:numPr>
                <w:ilvl w:val="0"/>
                <w:numId w:val="36"/>
              </w:numPr>
              <w:spacing w:after="60"/>
            </w:pPr>
            <w:r w:rsidRPr="0057401E">
              <w:t>Will an IE</w:t>
            </w:r>
            <w:r w:rsidR="4E0BAE5D" w:rsidRPr="0057401E">
              <w:t>-</w:t>
            </w:r>
            <w:r w:rsidRPr="0057401E">
              <w:t xml:space="preserve">owned protective scheme that provides protection of ATC-owned equipment will be disabled or removed from service while the ATC-owned equipment remains energized? </w:t>
            </w:r>
            <w:r w:rsidRPr="00751E5A">
              <w:rPr>
                <w:b/>
                <w:bCs/>
              </w:rPr>
              <w:t xml:space="preserve">If “Yes”, an ATC Protective Relay Testing request must be submitted via </w:t>
            </w:r>
            <w:proofErr w:type="spellStart"/>
            <w:r w:rsidRPr="00751E5A">
              <w:rPr>
                <w:b/>
                <w:bCs/>
              </w:rPr>
              <w:t>iTOA</w:t>
            </w:r>
            <w:proofErr w:type="spellEnd"/>
            <w:r w:rsidRPr="00751E5A">
              <w:rPr>
                <w:b/>
                <w:bCs/>
              </w:rPr>
              <w:t>.</w:t>
            </w:r>
          </w:p>
        </w:tc>
        <w:tc>
          <w:tcPr>
            <w:tcW w:w="2322" w:type="dxa"/>
            <w:vAlign w:val="center"/>
          </w:tcPr>
          <w:p w14:paraId="5A928D23" w14:textId="77777777" w:rsidR="0057401E" w:rsidRPr="0057401E" w:rsidRDefault="0057401E" w:rsidP="0057401E">
            <w:pPr>
              <w:spacing w:after="60"/>
              <w:rPr>
                <w:b/>
              </w:rPr>
            </w:pPr>
            <w:r w:rsidRPr="0057401E">
              <w:rPr>
                <w:b/>
              </w:rPr>
              <w:fldChar w:fldCharType="begin">
                <w:ffData>
                  <w:name w:val=""/>
                  <w:enabled/>
                  <w:calcOnExit w:val="0"/>
                  <w:checkBox>
                    <w:sizeAuto/>
                    <w:default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Yes</w:t>
            </w:r>
            <w:r w:rsidRPr="0057401E">
              <w:t xml:space="preserve">  </w:t>
            </w:r>
            <w:r w:rsidRPr="0057401E">
              <w:rPr>
                <w:b/>
              </w:rPr>
              <w:fldChar w:fldCharType="begin">
                <w:ffData>
                  <w:name w:val="Check2"/>
                  <w:enabled/>
                  <w:calcOnExit w:val="0"/>
                  <w:checkBox>
                    <w:sizeAuto/>
                    <w:default w:val="0"/>
                    <w:checked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No</w:t>
            </w:r>
          </w:p>
        </w:tc>
      </w:tr>
      <w:tr w:rsidR="00A54593" w:rsidRPr="0057401E" w14:paraId="520E7DBF" w14:textId="77777777" w:rsidTr="00751E5A">
        <w:tc>
          <w:tcPr>
            <w:tcW w:w="7650" w:type="dxa"/>
          </w:tcPr>
          <w:p w14:paraId="4E40718C" w14:textId="77777777" w:rsidR="00A54593" w:rsidRPr="0057401E" w:rsidRDefault="00A54593" w:rsidP="00A54593">
            <w:pPr>
              <w:spacing w:after="60"/>
              <w:ind w:left="360"/>
            </w:pPr>
          </w:p>
        </w:tc>
        <w:tc>
          <w:tcPr>
            <w:tcW w:w="2322" w:type="dxa"/>
            <w:vAlign w:val="center"/>
          </w:tcPr>
          <w:p w14:paraId="1950F688" w14:textId="77777777" w:rsidR="00A54593" w:rsidRPr="0057401E" w:rsidRDefault="00A54593" w:rsidP="0057401E">
            <w:pPr>
              <w:spacing w:after="60"/>
              <w:rPr>
                <w:b/>
              </w:rPr>
            </w:pPr>
          </w:p>
        </w:tc>
      </w:tr>
      <w:tr w:rsidR="0057401E" w:rsidRPr="0057401E" w14:paraId="58C00103" w14:textId="77777777" w:rsidTr="00751E5A">
        <w:tc>
          <w:tcPr>
            <w:tcW w:w="7650" w:type="dxa"/>
          </w:tcPr>
          <w:p w14:paraId="25D85EF2" w14:textId="77777777" w:rsidR="0057401E" w:rsidRPr="0057401E" w:rsidRDefault="0057401E" w:rsidP="0057401E">
            <w:pPr>
              <w:numPr>
                <w:ilvl w:val="0"/>
                <w:numId w:val="36"/>
              </w:numPr>
              <w:spacing w:after="60"/>
            </w:pPr>
            <w:r w:rsidRPr="0057401E">
              <w:t>Will any IE-owned relay trip output that trips ATC-owned equipment not be isolated by an open test switch?</w:t>
            </w:r>
          </w:p>
        </w:tc>
        <w:tc>
          <w:tcPr>
            <w:tcW w:w="2322" w:type="dxa"/>
            <w:vAlign w:val="center"/>
          </w:tcPr>
          <w:p w14:paraId="78BF2A20" w14:textId="77777777" w:rsidR="0057401E" w:rsidRPr="0057401E" w:rsidRDefault="0057401E" w:rsidP="0057401E">
            <w:pPr>
              <w:spacing w:after="60"/>
            </w:pPr>
            <w:r w:rsidRPr="0057401E">
              <w:rPr>
                <w:b/>
              </w:rPr>
              <w:fldChar w:fldCharType="begin">
                <w:ffData>
                  <w:name w:val=""/>
                  <w:enabled/>
                  <w:calcOnExit w:val="0"/>
                  <w:checkBox>
                    <w:sizeAuto/>
                    <w:default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Yes</w:t>
            </w:r>
            <w:r w:rsidRPr="0057401E">
              <w:t xml:space="preserve">  </w:t>
            </w:r>
            <w:r w:rsidRPr="0057401E">
              <w:rPr>
                <w:b/>
              </w:rPr>
              <w:fldChar w:fldCharType="begin">
                <w:ffData>
                  <w:name w:val="Check2"/>
                  <w:enabled/>
                  <w:calcOnExit w:val="0"/>
                  <w:checkBox>
                    <w:sizeAuto/>
                    <w:default w:val="0"/>
                    <w:checked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No</w:t>
            </w:r>
          </w:p>
        </w:tc>
      </w:tr>
      <w:tr w:rsidR="00A54593" w:rsidRPr="0057401E" w14:paraId="6AA22DAA" w14:textId="77777777" w:rsidTr="00751E5A">
        <w:tc>
          <w:tcPr>
            <w:tcW w:w="7650" w:type="dxa"/>
          </w:tcPr>
          <w:p w14:paraId="60B5776A" w14:textId="77777777" w:rsidR="00A54593" w:rsidRPr="0057401E" w:rsidRDefault="00A54593" w:rsidP="00A54593">
            <w:pPr>
              <w:spacing w:after="60"/>
              <w:ind w:left="360"/>
            </w:pPr>
          </w:p>
        </w:tc>
        <w:tc>
          <w:tcPr>
            <w:tcW w:w="2322" w:type="dxa"/>
            <w:vAlign w:val="center"/>
          </w:tcPr>
          <w:p w14:paraId="2CB303B6" w14:textId="77777777" w:rsidR="00A54593" w:rsidRPr="0057401E" w:rsidRDefault="00A54593" w:rsidP="0057401E">
            <w:pPr>
              <w:spacing w:after="60"/>
              <w:rPr>
                <w:b/>
              </w:rPr>
            </w:pPr>
          </w:p>
        </w:tc>
      </w:tr>
      <w:tr w:rsidR="0057401E" w:rsidRPr="0057401E" w14:paraId="3E7D8E11" w14:textId="77777777" w:rsidTr="00751E5A">
        <w:tc>
          <w:tcPr>
            <w:tcW w:w="7650" w:type="dxa"/>
          </w:tcPr>
          <w:p w14:paraId="58F3C5CD" w14:textId="77777777" w:rsidR="0057401E" w:rsidRPr="0057401E" w:rsidRDefault="0057401E" w:rsidP="0057401E">
            <w:pPr>
              <w:numPr>
                <w:ilvl w:val="0"/>
                <w:numId w:val="36"/>
              </w:numPr>
              <w:spacing w:after="60"/>
            </w:pPr>
            <w:r w:rsidRPr="0057401E">
              <w:t>Will any IE-owned equipment to be worked on include connections other than trip circuits to ATC-owned equipment (e.g. differential current circuits, control circuits to breakers/circuit switchers, etc.)?</w:t>
            </w:r>
          </w:p>
        </w:tc>
        <w:tc>
          <w:tcPr>
            <w:tcW w:w="2322" w:type="dxa"/>
            <w:vAlign w:val="center"/>
          </w:tcPr>
          <w:p w14:paraId="1AF83107" w14:textId="77777777" w:rsidR="0057401E" w:rsidRPr="0057401E" w:rsidRDefault="0057401E" w:rsidP="0057401E">
            <w:pPr>
              <w:spacing w:after="60"/>
            </w:pPr>
            <w:r w:rsidRPr="0057401E">
              <w:rPr>
                <w:b/>
              </w:rPr>
              <w:fldChar w:fldCharType="begin">
                <w:ffData>
                  <w:name w:val=""/>
                  <w:enabled/>
                  <w:calcOnExit w:val="0"/>
                  <w:checkBox>
                    <w:sizeAuto/>
                    <w:default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Yes</w:t>
            </w:r>
            <w:r w:rsidRPr="0057401E">
              <w:t xml:space="preserve">  </w:t>
            </w:r>
            <w:r w:rsidRPr="0057401E">
              <w:rPr>
                <w:b/>
              </w:rPr>
              <w:fldChar w:fldCharType="begin">
                <w:ffData>
                  <w:name w:val="Check2"/>
                  <w:enabled/>
                  <w:calcOnExit w:val="0"/>
                  <w:checkBox>
                    <w:sizeAuto/>
                    <w:default w:val="0"/>
                    <w:checked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No</w:t>
            </w:r>
          </w:p>
        </w:tc>
      </w:tr>
      <w:tr w:rsidR="00A54593" w:rsidRPr="0057401E" w14:paraId="33E2596C" w14:textId="77777777" w:rsidTr="00751E5A">
        <w:tc>
          <w:tcPr>
            <w:tcW w:w="7650" w:type="dxa"/>
          </w:tcPr>
          <w:p w14:paraId="553FDD3E" w14:textId="77777777" w:rsidR="00A54593" w:rsidRPr="0057401E" w:rsidRDefault="00A54593" w:rsidP="00A54593">
            <w:pPr>
              <w:spacing w:after="60"/>
              <w:ind w:left="360"/>
            </w:pPr>
          </w:p>
        </w:tc>
        <w:tc>
          <w:tcPr>
            <w:tcW w:w="2322" w:type="dxa"/>
            <w:vAlign w:val="center"/>
          </w:tcPr>
          <w:p w14:paraId="0E176DF7" w14:textId="77777777" w:rsidR="00A54593" w:rsidRPr="0057401E" w:rsidRDefault="00A54593" w:rsidP="0057401E">
            <w:pPr>
              <w:spacing w:after="60"/>
              <w:rPr>
                <w:b/>
              </w:rPr>
            </w:pPr>
          </w:p>
        </w:tc>
      </w:tr>
      <w:tr w:rsidR="0057401E" w:rsidRPr="0057401E" w14:paraId="4A18479C" w14:textId="77777777" w:rsidTr="00751E5A">
        <w:tc>
          <w:tcPr>
            <w:tcW w:w="7650" w:type="dxa"/>
          </w:tcPr>
          <w:p w14:paraId="71C008AD" w14:textId="77777777" w:rsidR="0057401E" w:rsidRPr="0057401E" w:rsidRDefault="0057401E" w:rsidP="0057401E">
            <w:pPr>
              <w:numPr>
                <w:ilvl w:val="0"/>
                <w:numId w:val="36"/>
              </w:numPr>
              <w:spacing w:after="60"/>
            </w:pPr>
            <w:r w:rsidRPr="0057401E">
              <w:t>Will connections to ATC-owned equipment be disturbed or modified during testing (e.g. shorting/grounding CT wiring, lifting control circuit wiring, etc.)?</w:t>
            </w:r>
          </w:p>
        </w:tc>
        <w:tc>
          <w:tcPr>
            <w:tcW w:w="2322" w:type="dxa"/>
            <w:vAlign w:val="center"/>
          </w:tcPr>
          <w:p w14:paraId="6F19C144" w14:textId="77777777" w:rsidR="0057401E" w:rsidRPr="0057401E" w:rsidRDefault="0057401E" w:rsidP="0057401E">
            <w:pPr>
              <w:spacing w:after="60"/>
              <w:rPr>
                <w:b/>
              </w:rPr>
            </w:pPr>
            <w:r w:rsidRPr="0057401E">
              <w:rPr>
                <w:b/>
              </w:rPr>
              <w:fldChar w:fldCharType="begin">
                <w:ffData>
                  <w:name w:val=""/>
                  <w:enabled/>
                  <w:calcOnExit w:val="0"/>
                  <w:checkBox>
                    <w:sizeAuto/>
                    <w:default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Yes</w:t>
            </w:r>
            <w:r w:rsidRPr="0057401E">
              <w:t xml:space="preserve">  </w:t>
            </w:r>
            <w:r w:rsidRPr="0057401E">
              <w:rPr>
                <w:b/>
              </w:rPr>
              <w:fldChar w:fldCharType="begin">
                <w:ffData>
                  <w:name w:val="Check2"/>
                  <w:enabled/>
                  <w:calcOnExit w:val="0"/>
                  <w:checkBox>
                    <w:sizeAuto/>
                    <w:default w:val="0"/>
                    <w:checked w:val="0"/>
                  </w:checkBox>
                </w:ffData>
              </w:fldChar>
            </w:r>
            <w:r w:rsidRPr="0057401E">
              <w:instrText xml:space="preserve"> FORMCHECKBOX </w:instrText>
            </w:r>
            <w:r w:rsidR="00E803E4">
              <w:rPr>
                <w:b/>
              </w:rPr>
            </w:r>
            <w:r w:rsidR="00E803E4">
              <w:rPr>
                <w:b/>
              </w:rPr>
              <w:fldChar w:fldCharType="separate"/>
            </w:r>
            <w:r w:rsidRPr="0057401E">
              <w:fldChar w:fldCharType="end"/>
            </w:r>
            <w:r w:rsidRPr="0057401E">
              <w:t xml:space="preserve"> </w:t>
            </w:r>
            <w:r w:rsidRPr="0057401E">
              <w:rPr>
                <w:b/>
              </w:rPr>
              <w:t>No</w:t>
            </w:r>
          </w:p>
        </w:tc>
      </w:tr>
      <w:tr w:rsidR="0057401E" w:rsidRPr="0057401E" w14:paraId="34F819FE" w14:textId="77777777" w:rsidTr="00751E5A">
        <w:tc>
          <w:tcPr>
            <w:tcW w:w="9972" w:type="dxa"/>
            <w:gridSpan w:val="2"/>
          </w:tcPr>
          <w:p w14:paraId="53C7A84F" w14:textId="77777777" w:rsidR="00A54593" w:rsidRDefault="00A54593" w:rsidP="0057401E">
            <w:pPr>
              <w:spacing w:after="60"/>
            </w:pPr>
          </w:p>
          <w:p w14:paraId="208019E5" w14:textId="4EB14DD0" w:rsidR="0057401E" w:rsidRPr="0057401E" w:rsidRDefault="0057401E" w:rsidP="0057401E">
            <w:pPr>
              <w:spacing w:after="60"/>
            </w:pPr>
            <w:r w:rsidRPr="0057401E">
              <w:t xml:space="preserve">If the answer to any of these questions is “Yes”, the planned activities present an increased risk of inadvertent tripping of ATC’s equipment and additional steps should be taken to mitigate the risk. ATC’s Commissioning group or System Protection group can assist the IE with identifying possible approaches to reducing this risk. </w:t>
            </w:r>
            <w:r w:rsidR="7C17E403" w:rsidRPr="00751E5A">
              <w:rPr>
                <w:b/>
                <w:bCs/>
              </w:rPr>
              <w:t xml:space="preserve">Please contact your ATC Regional Manager to obtain </w:t>
            </w:r>
            <w:r w:rsidRPr="00751E5A">
              <w:rPr>
                <w:b/>
                <w:bCs/>
              </w:rPr>
              <w:t>ATC Commissioning or System Protection contact information</w:t>
            </w:r>
            <w:r w:rsidR="5138694C" w:rsidRPr="00751E5A">
              <w:rPr>
                <w:b/>
                <w:bCs/>
              </w:rPr>
              <w:t xml:space="preserve"> to further address </w:t>
            </w:r>
            <w:r w:rsidR="1C25E062" w:rsidRPr="00751E5A">
              <w:rPr>
                <w:b/>
                <w:bCs/>
              </w:rPr>
              <w:t>any identified risk.</w:t>
            </w:r>
          </w:p>
          <w:p w14:paraId="6D6E2115" w14:textId="77777777" w:rsidR="0057401E" w:rsidRPr="0057401E" w:rsidRDefault="0057401E" w:rsidP="0057401E">
            <w:pPr>
              <w:spacing w:after="60"/>
              <w:rPr>
                <w:b/>
                <w:i/>
              </w:rPr>
            </w:pPr>
          </w:p>
        </w:tc>
      </w:tr>
    </w:tbl>
    <w:p w14:paraId="6CD38C51" w14:textId="34799BF7" w:rsidR="0002445F" w:rsidRDefault="0002445F" w:rsidP="0001621F">
      <w:pPr>
        <w:spacing w:after="60"/>
        <w:sectPr w:rsidR="0002445F" w:rsidSect="00CB38E7">
          <w:headerReference w:type="even" r:id="rId11"/>
          <w:headerReference w:type="default" r:id="rId12"/>
          <w:footerReference w:type="default" r:id="rId13"/>
          <w:headerReference w:type="first" r:id="rId14"/>
          <w:footerReference w:type="first" r:id="rId15"/>
          <w:pgSz w:w="12240" w:h="15840" w:code="1"/>
          <w:pgMar w:top="1080" w:right="1440" w:bottom="720" w:left="1440" w:header="720" w:footer="374" w:gutter="0"/>
          <w:cols w:space="720"/>
          <w:titlePg/>
        </w:sectPr>
      </w:pPr>
      <w:bookmarkStart w:id="6" w:name="_Toc528664702"/>
      <w:bookmarkEnd w:id="0"/>
    </w:p>
    <w:bookmarkEnd w:id="6"/>
    <w:p w14:paraId="059BCE59" w14:textId="4547F071" w:rsidR="0052484E" w:rsidRDefault="0052484E" w:rsidP="00F2790F">
      <w:pPr>
        <w:tabs>
          <w:tab w:val="left" w:pos="6787"/>
        </w:tabs>
      </w:pPr>
    </w:p>
    <w:sectPr w:rsidR="0052484E" w:rsidSect="00751E5A">
      <w:headerReference w:type="even" r:id="rId16"/>
      <w:headerReference w:type="default" r:id="rId17"/>
      <w:headerReference w:type="first" r:id="rId18"/>
      <w:type w:val="continuous"/>
      <w:pgSz w:w="12240" w:h="15840" w:code="1"/>
      <w:pgMar w:top="1080" w:right="1440" w:bottom="720" w:left="1440" w:header="720"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CE70" w14:textId="77777777" w:rsidR="00B9449B" w:rsidRDefault="00B9449B">
      <w:r>
        <w:separator/>
      </w:r>
    </w:p>
    <w:p w14:paraId="21548245" w14:textId="77777777" w:rsidR="00B9449B" w:rsidRDefault="00B9449B"/>
    <w:p w14:paraId="421653E7" w14:textId="77777777" w:rsidR="00B9449B" w:rsidRDefault="00B9449B"/>
    <w:p w14:paraId="6D9D9FA7" w14:textId="77777777" w:rsidR="00B9449B" w:rsidRDefault="00B9449B"/>
  </w:endnote>
  <w:endnote w:type="continuationSeparator" w:id="0">
    <w:p w14:paraId="2CD66409" w14:textId="77777777" w:rsidR="00B9449B" w:rsidRDefault="00B9449B">
      <w:r>
        <w:continuationSeparator/>
      </w:r>
    </w:p>
    <w:p w14:paraId="37C86791" w14:textId="77777777" w:rsidR="00B9449B" w:rsidRDefault="00B9449B"/>
    <w:p w14:paraId="1E39E54B" w14:textId="77777777" w:rsidR="00B9449B" w:rsidRDefault="00B9449B"/>
    <w:p w14:paraId="2E1E29E4" w14:textId="77777777" w:rsidR="00B9449B" w:rsidRDefault="00B94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5AFA" w14:textId="0A70354E" w:rsidR="00BB3749" w:rsidRPr="00AF44BC" w:rsidRDefault="00AF44BC" w:rsidP="00AF44BC">
    <w:pPr>
      <w:pStyle w:val="Footer"/>
      <w:jc w:val="center"/>
      <w:rPr>
        <w:i w:val="0"/>
      </w:rPr>
    </w:pPr>
    <w:r w:rsidRPr="00ED1089">
      <w:rPr>
        <w:rFonts w:cs="Arial"/>
        <w:bCs/>
        <w:i w:val="0"/>
        <w:sz w:val="14"/>
        <w:szCs w:val="14"/>
      </w:rPr>
      <w:t xml:space="preserve">Enterprise Information Management (EIM) Classification:      </w:t>
    </w:r>
    <w:sdt>
      <w:sdtPr>
        <w:rPr>
          <w:rFonts w:cs="Arial"/>
          <w:bCs/>
          <w:i w:val="0"/>
          <w:sz w:val="14"/>
          <w:szCs w:val="14"/>
        </w:rPr>
        <w:id w:val="-990250723"/>
        <w14:checkbox>
          <w14:checked w14:val="0"/>
          <w14:checkedState w14:val="2612" w14:font="MS Gothic"/>
          <w14:uncheckedState w14:val="2610" w14:font="MS Gothic"/>
        </w14:checkbox>
      </w:sdtPr>
      <w:sdtEndPr/>
      <w:sdtContent>
        <w:r w:rsidRPr="00ED1089">
          <w:rPr>
            <w:rFonts w:ascii="MS Gothic" w:eastAsia="MS Gothic" w:hAnsi="MS Gothic" w:cs="Arial" w:hint="eastAsia"/>
            <w:bCs/>
            <w:i w:val="0"/>
            <w:sz w:val="14"/>
            <w:szCs w:val="14"/>
          </w:rPr>
          <w:t>☐</w:t>
        </w:r>
      </w:sdtContent>
    </w:sdt>
    <w:r w:rsidRPr="00ED1089">
      <w:rPr>
        <w:rFonts w:cs="Arial"/>
        <w:bCs/>
        <w:i w:val="0"/>
        <w:sz w:val="14"/>
        <w:szCs w:val="14"/>
      </w:rPr>
      <w:t xml:space="preserve"> Public (</w:t>
    </w:r>
    <w:r w:rsidRPr="00ED1089">
      <w:rPr>
        <w:rFonts w:cs="Arial"/>
        <w:bCs/>
        <w:i w:val="0"/>
        <w:color w:val="00B050"/>
        <w:sz w:val="14"/>
        <w:szCs w:val="14"/>
      </w:rPr>
      <w:t>Green</w:t>
    </w:r>
    <w:r w:rsidRPr="00ED1089">
      <w:rPr>
        <w:rFonts w:cs="Arial"/>
        <w:bCs/>
        <w:i w:val="0"/>
        <w:sz w:val="14"/>
        <w:szCs w:val="14"/>
      </w:rPr>
      <w:t xml:space="preserve">) </w:t>
    </w:r>
    <w:r>
      <w:rPr>
        <w:rFonts w:cs="Arial"/>
        <w:bCs/>
        <w:i w:val="0"/>
        <w:sz w:val="14"/>
        <w:szCs w:val="14"/>
      </w:rPr>
      <w:t xml:space="preserve"> </w:t>
    </w:r>
    <w:sdt>
      <w:sdtPr>
        <w:rPr>
          <w:rFonts w:cs="Arial"/>
          <w:bCs/>
          <w:i w:val="0"/>
          <w:sz w:val="14"/>
          <w:szCs w:val="14"/>
        </w:rPr>
        <w:id w:val="1144786305"/>
        <w14:checkbox>
          <w14:checked w14:val="0"/>
          <w14:checkedState w14:val="2612" w14:font="MS Gothic"/>
          <w14:uncheckedState w14:val="2610" w14:font="MS Gothic"/>
        </w14:checkbox>
      </w:sdtPr>
      <w:sdtEndPr/>
      <w:sdtContent>
        <w:r>
          <w:rPr>
            <w:rFonts w:ascii="MS Gothic" w:eastAsia="MS Gothic" w:hAnsi="MS Gothic" w:cs="Arial" w:hint="eastAsia"/>
            <w:bCs/>
            <w:i w:val="0"/>
            <w:sz w:val="14"/>
            <w:szCs w:val="14"/>
          </w:rPr>
          <w:t>☐</w:t>
        </w:r>
      </w:sdtContent>
    </w:sdt>
    <w:r>
      <w:rPr>
        <w:rFonts w:cs="Arial"/>
        <w:bCs/>
        <w:i w:val="0"/>
        <w:sz w:val="14"/>
        <w:szCs w:val="14"/>
      </w:rPr>
      <w:t xml:space="preserve"> </w:t>
    </w:r>
    <w:r w:rsidRPr="00ED1089">
      <w:rPr>
        <w:rFonts w:cs="Arial"/>
        <w:bCs/>
        <w:i w:val="0"/>
        <w:sz w:val="14"/>
        <w:szCs w:val="14"/>
      </w:rPr>
      <w:t>Non-Public (</w:t>
    </w:r>
    <w:r w:rsidRPr="00ED1089">
      <w:rPr>
        <w:rFonts w:cs="Arial"/>
        <w:bCs/>
        <w:i w:val="0"/>
        <w:color w:val="FFC000"/>
        <w:sz w:val="14"/>
        <w:szCs w:val="14"/>
      </w:rPr>
      <w:t>Yellow</w:t>
    </w:r>
    <w:r w:rsidRPr="00ED1089">
      <w:rPr>
        <w:rFonts w:cs="Arial"/>
        <w:bCs/>
        <w:i w:val="0"/>
        <w:sz w:val="14"/>
        <w:szCs w:val="14"/>
      </w:rPr>
      <w:t xml:space="preserve">)  </w:t>
    </w:r>
    <w:sdt>
      <w:sdtPr>
        <w:rPr>
          <w:rFonts w:cs="Arial"/>
          <w:bCs/>
          <w:i w:val="0"/>
          <w:sz w:val="14"/>
          <w:szCs w:val="14"/>
        </w:rPr>
        <w:id w:val="1622807396"/>
        <w14:checkbox>
          <w14:checked w14:val="0"/>
          <w14:checkedState w14:val="2612" w14:font="MS Gothic"/>
          <w14:uncheckedState w14:val="2610" w14:font="MS Gothic"/>
        </w14:checkbox>
      </w:sdtPr>
      <w:sdtEndPr/>
      <w:sdtContent>
        <w:r>
          <w:rPr>
            <w:rFonts w:ascii="MS Gothic" w:eastAsia="MS Gothic" w:hAnsi="MS Gothic" w:cs="Arial" w:hint="eastAsia"/>
            <w:bCs/>
            <w:i w:val="0"/>
            <w:sz w:val="14"/>
            <w:szCs w:val="14"/>
          </w:rPr>
          <w:t>☐</w:t>
        </w:r>
      </w:sdtContent>
    </w:sdt>
    <w:r>
      <w:rPr>
        <w:rFonts w:cs="Arial"/>
        <w:bCs/>
        <w:i w:val="0"/>
        <w:sz w:val="14"/>
        <w:szCs w:val="14"/>
      </w:rPr>
      <w:t xml:space="preserve"> </w:t>
    </w:r>
    <w:r w:rsidRPr="00ED1089">
      <w:rPr>
        <w:rFonts w:cs="Arial"/>
        <w:bCs/>
        <w:i w:val="0"/>
        <w:sz w:val="14"/>
        <w:szCs w:val="14"/>
      </w:rPr>
      <w:t>Confidential (</w:t>
    </w:r>
    <w:r w:rsidRPr="00ED1089">
      <w:rPr>
        <w:rFonts w:cs="Arial"/>
        <w:bCs/>
        <w:i w:val="0"/>
        <w:color w:val="FF0000"/>
        <w:sz w:val="14"/>
        <w:szCs w:val="14"/>
      </w:rPr>
      <w:t>Red</w:t>
    </w:r>
    <w:r w:rsidRPr="00ED1089">
      <w:rPr>
        <w:rFonts w:cs="Arial"/>
        <w:bCs/>
        <w:i w:val="0"/>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7018" w14:textId="1162B058" w:rsidR="00AF44BC" w:rsidRPr="00BE51C7" w:rsidRDefault="00AF44BC" w:rsidP="00AF44BC">
    <w:pPr>
      <w:pStyle w:val="Footer"/>
      <w:jc w:val="center"/>
      <w:rPr>
        <w:i w:val="0"/>
      </w:rPr>
    </w:pPr>
    <w:bookmarkStart w:id="2" w:name="_Hlk524367287"/>
    <w:bookmarkStart w:id="3" w:name="_Hlk524367288"/>
    <w:bookmarkStart w:id="4" w:name="_Hlk524420487"/>
    <w:bookmarkStart w:id="5" w:name="_Hlk524420488"/>
    <w:r w:rsidRPr="00ED1089">
      <w:rPr>
        <w:rFonts w:cs="Arial"/>
        <w:bCs/>
        <w:i w:val="0"/>
        <w:sz w:val="14"/>
        <w:szCs w:val="14"/>
      </w:rPr>
      <w:t xml:space="preserve">Enterprise Information Management (EIM) Classification:      </w:t>
    </w:r>
    <w:sdt>
      <w:sdtPr>
        <w:rPr>
          <w:rFonts w:cs="Arial"/>
          <w:bCs/>
          <w:i w:val="0"/>
          <w:sz w:val="14"/>
          <w:szCs w:val="14"/>
        </w:rPr>
        <w:id w:val="1487514246"/>
        <w14:checkbox>
          <w14:checked w14:val="1"/>
          <w14:checkedState w14:val="2612" w14:font="MS Gothic"/>
          <w14:uncheckedState w14:val="2610" w14:font="MS Gothic"/>
        </w14:checkbox>
      </w:sdtPr>
      <w:sdtEndPr/>
      <w:sdtContent>
        <w:r w:rsidR="0048051B">
          <w:rPr>
            <w:rFonts w:ascii="MS Gothic" w:eastAsia="MS Gothic" w:hAnsi="MS Gothic" w:cs="Arial" w:hint="eastAsia"/>
            <w:bCs/>
            <w:i w:val="0"/>
            <w:sz w:val="14"/>
            <w:szCs w:val="14"/>
          </w:rPr>
          <w:t>☒</w:t>
        </w:r>
      </w:sdtContent>
    </w:sdt>
    <w:r w:rsidRPr="00ED1089">
      <w:rPr>
        <w:rFonts w:cs="Arial"/>
        <w:bCs/>
        <w:i w:val="0"/>
        <w:sz w:val="14"/>
        <w:szCs w:val="14"/>
      </w:rPr>
      <w:t xml:space="preserve"> Public (</w:t>
    </w:r>
    <w:r w:rsidRPr="00ED1089">
      <w:rPr>
        <w:rFonts w:cs="Arial"/>
        <w:bCs/>
        <w:i w:val="0"/>
        <w:color w:val="00B050"/>
        <w:sz w:val="14"/>
        <w:szCs w:val="14"/>
      </w:rPr>
      <w:t>Green</w:t>
    </w:r>
    <w:r w:rsidRPr="00ED1089">
      <w:rPr>
        <w:rFonts w:cs="Arial"/>
        <w:bCs/>
        <w:i w:val="0"/>
        <w:sz w:val="14"/>
        <w:szCs w:val="14"/>
      </w:rPr>
      <w:t xml:space="preserve">) </w:t>
    </w:r>
    <w:r>
      <w:rPr>
        <w:rFonts w:cs="Arial"/>
        <w:bCs/>
        <w:i w:val="0"/>
        <w:sz w:val="14"/>
        <w:szCs w:val="14"/>
      </w:rPr>
      <w:t xml:space="preserve"> </w:t>
    </w:r>
    <w:sdt>
      <w:sdtPr>
        <w:rPr>
          <w:rFonts w:cs="Arial"/>
          <w:bCs/>
          <w:i w:val="0"/>
          <w:sz w:val="14"/>
          <w:szCs w:val="14"/>
        </w:rPr>
        <w:id w:val="440501113"/>
        <w14:checkbox>
          <w14:checked w14:val="0"/>
          <w14:checkedState w14:val="2612" w14:font="MS Gothic"/>
          <w14:uncheckedState w14:val="2610" w14:font="MS Gothic"/>
        </w14:checkbox>
      </w:sdtPr>
      <w:sdtEndPr/>
      <w:sdtContent>
        <w:r>
          <w:rPr>
            <w:rFonts w:ascii="MS Gothic" w:eastAsia="MS Gothic" w:hAnsi="MS Gothic" w:cs="Arial" w:hint="eastAsia"/>
            <w:bCs/>
            <w:i w:val="0"/>
            <w:sz w:val="14"/>
            <w:szCs w:val="14"/>
          </w:rPr>
          <w:t>☐</w:t>
        </w:r>
      </w:sdtContent>
    </w:sdt>
    <w:r>
      <w:rPr>
        <w:rFonts w:cs="Arial"/>
        <w:bCs/>
        <w:i w:val="0"/>
        <w:sz w:val="14"/>
        <w:szCs w:val="14"/>
      </w:rPr>
      <w:t xml:space="preserve"> </w:t>
    </w:r>
    <w:r w:rsidRPr="00ED1089">
      <w:rPr>
        <w:rFonts w:cs="Arial"/>
        <w:bCs/>
        <w:i w:val="0"/>
        <w:sz w:val="14"/>
        <w:szCs w:val="14"/>
      </w:rPr>
      <w:t>Non-Public (</w:t>
    </w:r>
    <w:r w:rsidRPr="00ED1089">
      <w:rPr>
        <w:rFonts w:cs="Arial"/>
        <w:bCs/>
        <w:i w:val="0"/>
        <w:color w:val="FFC000"/>
        <w:sz w:val="14"/>
        <w:szCs w:val="14"/>
      </w:rPr>
      <w:t>Yellow</w:t>
    </w:r>
    <w:r w:rsidRPr="00ED1089">
      <w:rPr>
        <w:rFonts w:cs="Arial"/>
        <w:bCs/>
        <w:i w:val="0"/>
        <w:sz w:val="14"/>
        <w:szCs w:val="14"/>
      </w:rPr>
      <w:t xml:space="preserve">)  </w:t>
    </w:r>
    <w:sdt>
      <w:sdtPr>
        <w:rPr>
          <w:rFonts w:cs="Arial"/>
          <w:bCs/>
          <w:i w:val="0"/>
          <w:sz w:val="14"/>
          <w:szCs w:val="14"/>
        </w:rPr>
        <w:id w:val="96614685"/>
        <w14:checkbox>
          <w14:checked w14:val="0"/>
          <w14:checkedState w14:val="2612" w14:font="MS Gothic"/>
          <w14:uncheckedState w14:val="2610" w14:font="MS Gothic"/>
        </w14:checkbox>
      </w:sdtPr>
      <w:sdtEndPr/>
      <w:sdtContent>
        <w:r>
          <w:rPr>
            <w:rFonts w:ascii="MS Gothic" w:eastAsia="MS Gothic" w:hAnsi="MS Gothic" w:cs="Arial" w:hint="eastAsia"/>
            <w:bCs/>
            <w:i w:val="0"/>
            <w:sz w:val="14"/>
            <w:szCs w:val="14"/>
          </w:rPr>
          <w:t>☐</w:t>
        </w:r>
      </w:sdtContent>
    </w:sdt>
    <w:r>
      <w:rPr>
        <w:rFonts w:cs="Arial"/>
        <w:bCs/>
        <w:i w:val="0"/>
        <w:sz w:val="14"/>
        <w:szCs w:val="14"/>
      </w:rPr>
      <w:t xml:space="preserve"> </w:t>
    </w:r>
    <w:r w:rsidRPr="00ED1089">
      <w:rPr>
        <w:rFonts w:cs="Arial"/>
        <w:bCs/>
        <w:i w:val="0"/>
        <w:sz w:val="14"/>
        <w:szCs w:val="14"/>
      </w:rPr>
      <w:t>Confidential (</w:t>
    </w:r>
    <w:r w:rsidRPr="00ED1089">
      <w:rPr>
        <w:rFonts w:cs="Arial"/>
        <w:bCs/>
        <w:i w:val="0"/>
        <w:color w:val="FF0000"/>
        <w:sz w:val="14"/>
        <w:szCs w:val="14"/>
      </w:rPr>
      <w:t>Red</w:t>
    </w:r>
    <w:r w:rsidRPr="00ED1089">
      <w:rPr>
        <w:rFonts w:cs="Arial"/>
        <w:bCs/>
        <w:i w:val="0"/>
        <w:sz w:val="14"/>
        <w:szCs w:val="14"/>
      </w:rPr>
      <w:t xml:space="preserve">)  </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36C7" w14:textId="77777777" w:rsidR="00B9449B" w:rsidRDefault="00B9449B">
      <w:r>
        <w:separator/>
      </w:r>
    </w:p>
    <w:p w14:paraId="74BD330D" w14:textId="77777777" w:rsidR="00B9449B" w:rsidRDefault="00B9449B"/>
    <w:p w14:paraId="195C73DC" w14:textId="77777777" w:rsidR="00B9449B" w:rsidRDefault="00B9449B"/>
    <w:p w14:paraId="0AD57566" w14:textId="77777777" w:rsidR="00B9449B" w:rsidRDefault="00B9449B"/>
  </w:footnote>
  <w:footnote w:type="continuationSeparator" w:id="0">
    <w:p w14:paraId="7FFB3895" w14:textId="77777777" w:rsidR="00B9449B" w:rsidRDefault="00B9449B">
      <w:r>
        <w:continuationSeparator/>
      </w:r>
    </w:p>
    <w:p w14:paraId="63B6AFB3" w14:textId="77777777" w:rsidR="00B9449B" w:rsidRDefault="00B9449B"/>
    <w:p w14:paraId="727F64BA" w14:textId="77777777" w:rsidR="00B9449B" w:rsidRDefault="00B9449B"/>
    <w:p w14:paraId="1C4839B2" w14:textId="77777777" w:rsidR="00B9449B" w:rsidRDefault="00B94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5AF6" w14:textId="6D8BC7EA" w:rsidR="00BB3749" w:rsidRDefault="00BB3749">
    <w:pPr>
      <w:pStyle w:val="Header"/>
    </w:pPr>
  </w:p>
  <w:p w14:paraId="01446872" w14:textId="77777777" w:rsidR="00BB3749" w:rsidRDefault="00BB3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B5AF7" w14:textId="40227044" w:rsidR="00BB3749" w:rsidRPr="00850509" w:rsidRDefault="007930BC" w:rsidP="001319FE">
    <w:pPr>
      <w:pStyle w:val="Header"/>
      <w:pBdr>
        <w:bottom w:val="single" w:sz="4" w:space="1" w:color="auto"/>
      </w:pBdr>
      <w:tabs>
        <w:tab w:val="clear" w:pos="4320"/>
        <w:tab w:val="clear" w:pos="8640"/>
        <w:tab w:val="center" w:pos="4860"/>
        <w:tab w:val="right" w:pos="9000"/>
      </w:tabs>
      <w:rPr>
        <w:rStyle w:val="PageNumber"/>
        <w:b w:val="0"/>
        <w:bCs/>
        <w:sz w:val="20"/>
        <w:szCs w:val="20"/>
      </w:rPr>
    </w:pPr>
    <w:r>
      <w:rPr>
        <w:b w:val="0"/>
        <w:bCs/>
        <w:sz w:val="20"/>
        <w:szCs w:val="20"/>
      </w:rPr>
      <w:t>TBD</w:t>
    </w:r>
    <w:r w:rsidR="00825DC2" w:rsidRPr="00850509">
      <w:rPr>
        <w:b w:val="0"/>
        <w:bCs/>
        <w:sz w:val="20"/>
        <w:szCs w:val="20"/>
      </w:rPr>
      <w:t xml:space="preserve">-TCH-XXXX </w:t>
    </w:r>
    <w:proofErr w:type="spellStart"/>
    <w:r w:rsidR="00825DC2" w:rsidRPr="00850509">
      <w:rPr>
        <w:b w:val="0"/>
        <w:bCs/>
        <w:sz w:val="20"/>
        <w:szCs w:val="20"/>
      </w:rPr>
      <w:t>Rev.XX</w:t>
    </w:r>
    <w:proofErr w:type="spellEnd"/>
    <w:r w:rsidR="00BB3749" w:rsidRPr="00850509">
      <w:rPr>
        <w:b w:val="0"/>
        <w:bCs/>
        <w:sz w:val="20"/>
        <w:szCs w:val="20"/>
      </w:rPr>
      <w:tab/>
    </w:r>
    <w:r w:rsidR="00825DC2" w:rsidRPr="00850509">
      <w:rPr>
        <w:b w:val="0"/>
        <w:bCs/>
        <w:sz w:val="20"/>
        <w:szCs w:val="20"/>
      </w:rPr>
      <w:t>Draft Issue Date: mm-dd-</w:t>
    </w:r>
    <w:proofErr w:type="spellStart"/>
    <w:r w:rsidR="00825DC2" w:rsidRPr="00850509">
      <w:rPr>
        <w:b w:val="0"/>
        <w:bCs/>
        <w:sz w:val="20"/>
        <w:szCs w:val="20"/>
      </w:rPr>
      <w:t>yyyy</w:t>
    </w:r>
    <w:proofErr w:type="spellEnd"/>
    <w:r w:rsidR="00BB3749" w:rsidRPr="00850509">
      <w:rPr>
        <w:b w:val="0"/>
        <w:bCs/>
        <w:sz w:val="20"/>
        <w:szCs w:val="20"/>
      </w:rPr>
      <w:tab/>
      <w:t xml:space="preserve">Page </w:t>
    </w:r>
    <w:bookmarkStart w:id="1" w:name="LAST"/>
    <w:r w:rsidR="00BB3749" w:rsidRPr="00850509">
      <w:rPr>
        <w:rStyle w:val="PageNumber"/>
        <w:b w:val="0"/>
        <w:bCs/>
        <w:sz w:val="20"/>
        <w:szCs w:val="20"/>
      </w:rPr>
      <w:fldChar w:fldCharType="begin"/>
    </w:r>
    <w:r w:rsidR="00BB3749" w:rsidRPr="00850509">
      <w:rPr>
        <w:rStyle w:val="PageNumber"/>
        <w:b w:val="0"/>
        <w:bCs/>
        <w:sz w:val="20"/>
        <w:szCs w:val="20"/>
      </w:rPr>
      <w:instrText xml:space="preserve"> PAGE  \* Arabic  \* MERGEFORMAT </w:instrText>
    </w:r>
    <w:r w:rsidR="00BB3749" w:rsidRPr="00850509">
      <w:rPr>
        <w:rStyle w:val="PageNumber"/>
        <w:b w:val="0"/>
        <w:bCs/>
        <w:sz w:val="20"/>
        <w:szCs w:val="20"/>
      </w:rPr>
      <w:fldChar w:fldCharType="separate"/>
    </w:r>
    <w:r w:rsidR="00536AFF" w:rsidRPr="00850509">
      <w:rPr>
        <w:rStyle w:val="PageNumber"/>
        <w:b w:val="0"/>
        <w:bCs/>
        <w:noProof/>
        <w:sz w:val="20"/>
        <w:szCs w:val="20"/>
      </w:rPr>
      <w:t>2</w:t>
    </w:r>
    <w:r w:rsidR="00BB3749" w:rsidRPr="00850509">
      <w:rPr>
        <w:rStyle w:val="PageNumber"/>
        <w:b w:val="0"/>
        <w:bCs/>
        <w:sz w:val="20"/>
        <w:szCs w:val="20"/>
      </w:rPr>
      <w:fldChar w:fldCharType="end"/>
    </w:r>
    <w:bookmarkEnd w:id="1"/>
    <w:r w:rsidR="00BB3749" w:rsidRPr="00850509">
      <w:rPr>
        <w:rStyle w:val="PageNumber"/>
        <w:b w:val="0"/>
        <w:bCs/>
        <w:sz w:val="20"/>
        <w:szCs w:val="20"/>
      </w:rPr>
      <w:t xml:space="preserve"> of </w:t>
    </w:r>
    <w:r w:rsidR="00850509">
      <w:rPr>
        <w:rStyle w:val="PageNumber"/>
        <w:b w:val="0"/>
        <w:bCs/>
        <w:sz w:val="20"/>
        <w:szCs w:val="20"/>
      </w:rPr>
      <w:fldChar w:fldCharType="begin"/>
    </w:r>
    <w:r w:rsidR="00850509">
      <w:rPr>
        <w:rStyle w:val="PageNumber"/>
        <w:b w:val="0"/>
        <w:bCs/>
        <w:sz w:val="20"/>
        <w:szCs w:val="20"/>
      </w:rPr>
      <w:instrText xml:space="preserve"> NUMPAGES  \* Arabic  \* MERGEFORMAT </w:instrText>
    </w:r>
    <w:r w:rsidR="00850509">
      <w:rPr>
        <w:rStyle w:val="PageNumber"/>
        <w:b w:val="0"/>
        <w:bCs/>
        <w:sz w:val="20"/>
        <w:szCs w:val="20"/>
      </w:rPr>
      <w:fldChar w:fldCharType="separate"/>
    </w:r>
    <w:r w:rsidR="00850509">
      <w:rPr>
        <w:rStyle w:val="PageNumber"/>
        <w:b w:val="0"/>
        <w:bCs/>
        <w:noProof/>
        <w:sz w:val="20"/>
        <w:szCs w:val="20"/>
      </w:rPr>
      <w:t>2</w:t>
    </w:r>
    <w:r w:rsidR="00850509">
      <w:rPr>
        <w:rStyle w:val="PageNumber"/>
        <w:b w:val="0"/>
        <w:bCs/>
        <w:sz w:val="20"/>
        <w:szCs w:val="20"/>
      </w:rPr>
      <w:fldChar w:fldCharType="end"/>
    </w:r>
  </w:p>
  <w:p w14:paraId="15C186A9" w14:textId="77777777" w:rsidR="00BB3749" w:rsidRDefault="00BB37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960"/>
      <w:gridCol w:w="2710"/>
      <w:gridCol w:w="1350"/>
      <w:gridCol w:w="2340"/>
    </w:tblGrid>
    <w:tr w:rsidR="0052484E" w:rsidRPr="00EC6A48" w14:paraId="6EA41F9C" w14:textId="77777777" w:rsidTr="00135C59">
      <w:trPr>
        <w:cantSplit/>
        <w:trHeight w:val="20"/>
      </w:trPr>
      <w:tc>
        <w:tcPr>
          <w:tcW w:w="2960" w:type="dxa"/>
          <w:vMerge w:val="restart"/>
          <w:tcBorders>
            <w:top w:val="single" w:sz="4" w:space="0" w:color="auto"/>
            <w:left w:val="single" w:sz="4" w:space="0" w:color="auto"/>
            <w:right w:val="single" w:sz="4" w:space="0" w:color="auto"/>
          </w:tcBorders>
          <w:vAlign w:val="center"/>
          <w:hideMark/>
        </w:tcPr>
        <w:p w14:paraId="079BCF50" w14:textId="77777777" w:rsidR="0052484E" w:rsidRPr="00EC6A48" w:rsidRDefault="0052484E" w:rsidP="0052484E">
          <w:pPr>
            <w:tabs>
              <w:tab w:val="left" w:pos="5760"/>
              <w:tab w:val="right" w:pos="8640"/>
            </w:tabs>
            <w:spacing w:after="60"/>
            <w:jc w:val="center"/>
            <w:rPr>
              <w:b/>
              <w:noProof/>
              <w:sz w:val="16"/>
              <w:szCs w:val="16"/>
            </w:rPr>
          </w:pPr>
          <w:r w:rsidRPr="00EC6A48">
            <w:rPr>
              <w:b/>
              <w:noProof/>
              <w:sz w:val="16"/>
              <w:szCs w:val="16"/>
            </w:rPr>
            <w:drawing>
              <wp:inline distT="0" distB="0" distL="0" distR="0" wp14:anchorId="2CAC9328" wp14:editId="7396436A">
                <wp:extent cx="1133856" cy="393192"/>
                <wp:effectExtent l="0" t="0" r="9525" b="6985"/>
                <wp:docPr id="17" name="Picture 17" descr="FC44F4074D6F48A5853C892E2F11B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C44F4074D6F48A5853C892E2F11B4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856" cy="393192"/>
                        </a:xfrm>
                        <a:prstGeom prst="rect">
                          <a:avLst/>
                        </a:prstGeom>
                        <a:noFill/>
                        <a:ln>
                          <a:noFill/>
                        </a:ln>
                      </pic:spPr>
                    </pic:pic>
                  </a:graphicData>
                </a:graphic>
              </wp:inline>
            </w:drawing>
          </w:r>
        </w:p>
      </w:tc>
      <w:tc>
        <w:tcPr>
          <w:tcW w:w="2710" w:type="dxa"/>
          <w:vMerge w:val="restart"/>
          <w:tcBorders>
            <w:top w:val="single" w:sz="4" w:space="0" w:color="auto"/>
            <w:left w:val="single" w:sz="4" w:space="0" w:color="auto"/>
            <w:right w:val="single" w:sz="4" w:space="0" w:color="auto"/>
          </w:tcBorders>
          <w:vAlign w:val="center"/>
          <w:hideMark/>
        </w:tcPr>
        <w:p w14:paraId="7F6CF06C" w14:textId="04391894" w:rsidR="0052484E" w:rsidRPr="00EC6A48" w:rsidRDefault="00BC3234" w:rsidP="0052484E">
          <w:pPr>
            <w:tabs>
              <w:tab w:val="left" w:pos="5760"/>
              <w:tab w:val="right" w:pos="8640"/>
            </w:tabs>
            <w:spacing w:after="60"/>
            <w:jc w:val="center"/>
            <w:rPr>
              <w:bCs/>
              <w:sz w:val="28"/>
              <w:szCs w:val="28"/>
            </w:rPr>
          </w:pPr>
          <w:r>
            <w:rPr>
              <w:bCs/>
              <w:sz w:val="28"/>
              <w:szCs w:val="28"/>
            </w:rPr>
            <w:t>Guide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506090" w14:textId="77777777" w:rsidR="0052484E" w:rsidRPr="00EC6A48" w:rsidRDefault="0052484E" w:rsidP="0052484E">
          <w:pPr>
            <w:tabs>
              <w:tab w:val="left" w:pos="5760"/>
              <w:tab w:val="right" w:pos="8640"/>
            </w:tabs>
            <w:rPr>
              <w:sz w:val="16"/>
              <w:szCs w:val="16"/>
            </w:rPr>
          </w:pPr>
          <w:r w:rsidRPr="00EC6A48">
            <w:rPr>
              <w:sz w:val="16"/>
              <w:szCs w:val="16"/>
            </w:rPr>
            <w:t>Department: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1B1FEA" w14:textId="70845EB3" w:rsidR="0052484E" w:rsidRPr="00EC6A48" w:rsidRDefault="00BC3234" w:rsidP="0052484E">
          <w:pPr>
            <w:tabs>
              <w:tab w:val="left" w:pos="5760"/>
              <w:tab w:val="right" w:pos="8640"/>
            </w:tabs>
            <w:jc w:val="center"/>
            <w:rPr>
              <w:bCs/>
              <w:sz w:val="16"/>
              <w:szCs w:val="16"/>
            </w:rPr>
          </w:pPr>
          <w:r>
            <w:rPr>
              <w:bCs/>
              <w:sz w:val="16"/>
              <w:szCs w:val="16"/>
            </w:rPr>
            <w:t>Customer Relations – Interconnection Services</w:t>
          </w:r>
        </w:p>
      </w:tc>
    </w:tr>
    <w:tr w:rsidR="0052484E" w:rsidRPr="00EC6A48" w14:paraId="639E1AAC" w14:textId="77777777" w:rsidTr="00135C59">
      <w:trPr>
        <w:cantSplit/>
        <w:trHeight w:val="20"/>
      </w:trPr>
      <w:tc>
        <w:tcPr>
          <w:tcW w:w="2960" w:type="dxa"/>
          <w:vMerge/>
          <w:tcBorders>
            <w:left w:val="single" w:sz="4" w:space="0" w:color="auto"/>
            <w:bottom w:val="single" w:sz="4" w:space="0" w:color="auto"/>
            <w:right w:val="single" w:sz="4" w:space="0" w:color="auto"/>
          </w:tcBorders>
          <w:vAlign w:val="center"/>
          <w:hideMark/>
        </w:tcPr>
        <w:p w14:paraId="295D8814" w14:textId="77777777" w:rsidR="0052484E" w:rsidRPr="00EC6A48" w:rsidRDefault="0052484E" w:rsidP="0052484E">
          <w:pPr>
            <w:tabs>
              <w:tab w:val="left" w:pos="5760"/>
              <w:tab w:val="right" w:pos="8640"/>
            </w:tabs>
            <w:spacing w:after="60"/>
            <w:jc w:val="center"/>
            <w:rPr>
              <w:b/>
              <w:noProof/>
              <w:sz w:val="16"/>
              <w:szCs w:val="16"/>
            </w:rPr>
          </w:pPr>
        </w:p>
      </w:tc>
      <w:tc>
        <w:tcPr>
          <w:tcW w:w="2710" w:type="dxa"/>
          <w:vMerge/>
          <w:tcBorders>
            <w:left w:val="single" w:sz="4" w:space="0" w:color="auto"/>
            <w:bottom w:val="single" w:sz="4" w:space="0" w:color="auto"/>
            <w:right w:val="single" w:sz="4" w:space="0" w:color="auto"/>
          </w:tcBorders>
          <w:vAlign w:val="center"/>
          <w:hideMark/>
        </w:tcPr>
        <w:p w14:paraId="043A2A08" w14:textId="77777777" w:rsidR="0052484E" w:rsidRPr="0052484E" w:rsidRDefault="0052484E" w:rsidP="0052484E">
          <w:pPr>
            <w:tabs>
              <w:tab w:val="left" w:pos="5760"/>
              <w:tab w:val="right" w:pos="8640"/>
            </w:tabs>
            <w:spacing w:after="60"/>
            <w:jc w:val="center"/>
            <w:rPr>
              <w:bCs/>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66B2250" w14:textId="77777777" w:rsidR="0052484E" w:rsidRPr="00EC6A48" w:rsidRDefault="0052484E" w:rsidP="0052484E">
          <w:pPr>
            <w:tabs>
              <w:tab w:val="left" w:pos="5760"/>
              <w:tab w:val="right" w:pos="8640"/>
            </w:tabs>
            <w:rPr>
              <w:sz w:val="16"/>
              <w:szCs w:val="16"/>
            </w:rPr>
          </w:pPr>
          <w:r w:rsidRPr="00EC6A48">
            <w:rPr>
              <w:sz w:val="16"/>
              <w:szCs w:val="16"/>
            </w:rPr>
            <w:t>Document No:</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71033C0" w14:textId="2E68D560" w:rsidR="0052484E" w:rsidRPr="00EC6A48" w:rsidRDefault="00AA3C95" w:rsidP="00AA3C95">
          <w:pPr>
            <w:tabs>
              <w:tab w:val="left" w:pos="5760"/>
              <w:tab w:val="right" w:pos="8640"/>
            </w:tabs>
            <w:jc w:val="center"/>
            <w:rPr>
              <w:bCs/>
              <w:sz w:val="16"/>
              <w:szCs w:val="16"/>
            </w:rPr>
          </w:pPr>
          <w:r>
            <w:rPr>
              <w:bCs/>
              <w:sz w:val="16"/>
              <w:szCs w:val="16"/>
            </w:rPr>
            <w:t>GD-2001</w:t>
          </w:r>
        </w:p>
      </w:tc>
    </w:tr>
    <w:tr w:rsidR="0052484E" w:rsidRPr="00EC6A48" w14:paraId="553B04AC" w14:textId="77777777" w:rsidTr="0052484E">
      <w:trPr>
        <w:cantSplit/>
        <w:trHeight w:val="20"/>
      </w:trPr>
      <w:tc>
        <w:tcPr>
          <w:tcW w:w="5670" w:type="dxa"/>
          <w:gridSpan w:val="2"/>
          <w:vMerge w:val="restart"/>
          <w:tcBorders>
            <w:top w:val="single" w:sz="4" w:space="0" w:color="auto"/>
            <w:left w:val="single" w:sz="4" w:space="0" w:color="auto"/>
            <w:bottom w:val="single" w:sz="4" w:space="0" w:color="auto"/>
            <w:right w:val="single" w:sz="4" w:space="0" w:color="auto"/>
          </w:tcBorders>
          <w:hideMark/>
        </w:tcPr>
        <w:p w14:paraId="43723517" w14:textId="77777777" w:rsidR="0052484E" w:rsidRPr="00EC6A48" w:rsidRDefault="0052484E" w:rsidP="0052484E">
          <w:pPr>
            <w:tabs>
              <w:tab w:val="left" w:pos="1440"/>
              <w:tab w:val="left" w:pos="5760"/>
              <w:tab w:val="right" w:pos="8640"/>
            </w:tabs>
            <w:rPr>
              <w:b/>
              <w:sz w:val="20"/>
            </w:rPr>
          </w:pPr>
          <w:r w:rsidRPr="00EC6A48">
            <w:rPr>
              <w:b/>
              <w:sz w:val="20"/>
            </w:rPr>
            <w:t xml:space="preserve">Title:  </w:t>
          </w:r>
        </w:p>
        <w:p w14:paraId="0F6B8FD2" w14:textId="2EA7AED6" w:rsidR="0052484E" w:rsidRPr="00EC6A48" w:rsidRDefault="0057401E" w:rsidP="0052484E">
          <w:pPr>
            <w:tabs>
              <w:tab w:val="left" w:pos="1440"/>
              <w:tab w:val="center" w:pos="4320"/>
              <w:tab w:val="left" w:pos="5760"/>
              <w:tab w:val="right" w:pos="8640"/>
            </w:tabs>
            <w:spacing w:after="60"/>
            <w:rPr>
              <w:rFonts w:cs="Arial"/>
              <w:b/>
              <w:bCs/>
            </w:rPr>
          </w:pPr>
          <w:r>
            <w:rPr>
              <w:rFonts w:cs="Arial"/>
              <w:b/>
              <w:bCs/>
              <w:smallCaps/>
            </w:rPr>
            <w:t>Interconnected Entity Testing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792450" w14:textId="085F9EF9" w:rsidR="0052484E" w:rsidRPr="00EC6A48" w:rsidRDefault="0052484E" w:rsidP="0052484E">
          <w:pPr>
            <w:tabs>
              <w:tab w:val="left" w:pos="5760"/>
              <w:tab w:val="right" w:pos="8640"/>
            </w:tabs>
            <w:rPr>
              <w:sz w:val="16"/>
              <w:szCs w:val="16"/>
            </w:rPr>
          </w:pPr>
          <w:r>
            <w:rPr>
              <w:sz w:val="16"/>
              <w:szCs w:val="16"/>
            </w:rPr>
            <w:t>Revi</w:t>
          </w:r>
          <w:r w:rsidRPr="00EC6A48">
            <w:rPr>
              <w:sz w:val="16"/>
              <w:szCs w:val="16"/>
            </w:rPr>
            <w:t>sion No:</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E72CD4E" w14:textId="4ACFDCFF" w:rsidR="0052484E" w:rsidRPr="00EC6A48" w:rsidRDefault="00AA3C95" w:rsidP="0052484E">
          <w:pPr>
            <w:tabs>
              <w:tab w:val="left" w:pos="5760"/>
              <w:tab w:val="right" w:pos="8640"/>
            </w:tabs>
            <w:jc w:val="center"/>
            <w:rPr>
              <w:bCs/>
              <w:sz w:val="16"/>
              <w:szCs w:val="16"/>
            </w:rPr>
          </w:pPr>
          <w:r>
            <w:rPr>
              <w:bCs/>
              <w:sz w:val="16"/>
              <w:szCs w:val="16"/>
            </w:rPr>
            <w:t>1.0</w:t>
          </w:r>
        </w:p>
      </w:tc>
    </w:tr>
    <w:tr w:rsidR="0052484E" w:rsidRPr="00EC6A48" w14:paraId="2C79D4D1" w14:textId="77777777" w:rsidTr="0052484E">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2F246F" w14:textId="77777777" w:rsidR="0052484E" w:rsidRPr="00EC6A48" w:rsidRDefault="0052484E" w:rsidP="0052484E">
          <w:pPr>
            <w:spacing w:after="60"/>
            <w:rPr>
              <w:bCs/>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2F958A05" w14:textId="77777777" w:rsidR="0052484E" w:rsidRPr="00EC6A48" w:rsidRDefault="0052484E" w:rsidP="0052484E">
          <w:pPr>
            <w:tabs>
              <w:tab w:val="left" w:pos="1698"/>
              <w:tab w:val="left" w:pos="5760"/>
              <w:tab w:val="right" w:pos="8640"/>
            </w:tabs>
            <w:rPr>
              <w:sz w:val="16"/>
              <w:szCs w:val="16"/>
            </w:rPr>
          </w:pPr>
          <w:r w:rsidRPr="00EC6A48">
            <w:rPr>
              <w:sz w:val="16"/>
              <w:szCs w:val="16"/>
            </w:rPr>
            <w:t>Draft Date: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6DCB78A" w14:textId="46B5E2C0" w:rsidR="0052484E" w:rsidRPr="00EC6A48" w:rsidRDefault="0057401E" w:rsidP="0052484E">
          <w:pPr>
            <w:tabs>
              <w:tab w:val="left" w:pos="1698"/>
              <w:tab w:val="center" w:pos="4320"/>
              <w:tab w:val="left" w:pos="5760"/>
              <w:tab w:val="right" w:pos="8640"/>
            </w:tabs>
            <w:jc w:val="center"/>
            <w:rPr>
              <w:sz w:val="16"/>
              <w:szCs w:val="16"/>
            </w:rPr>
          </w:pPr>
          <w:r>
            <w:rPr>
              <w:sz w:val="16"/>
              <w:szCs w:val="16"/>
            </w:rPr>
            <w:t>10</w:t>
          </w:r>
          <w:r w:rsidR="0052484E">
            <w:rPr>
              <w:sz w:val="16"/>
              <w:szCs w:val="16"/>
            </w:rPr>
            <w:t>-</w:t>
          </w:r>
          <w:r>
            <w:rPr>
              <w:sz w:val="16"/>
              <w:szCs w:val="16"/>
            </w:rPr>
            <w:t>15</w:t>
          </w:r>
          <w:r w:rsidR="0052484E">
            <w:rPr>
              <w:sz w:val="16"/>
              <w:szCs w:val="16"/>
            </w:rPr>
            <w:t>-</w:t>
          </w:r>
          <w:r>
            <w:rPr>
              <w:sz w:val="16"/>
              <w:szCs w:val="16"/>
            </w:rPr>
            <w:t>2019</w:t>
          </w:r>
        </w:p>
      </w:tc>
    </w:tr>
    <w:tr w:rsidR="0052484E" w:rsidRPr="00EC6A48" w14:paraId="47BCAFAE" w14:textId="77777777" w:rsidTr="0052484E">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E62BCB" w14:textId="77777777" w:rsidR="0052484E" w:rsidRPr="00EC6A48" w:rsidRDefault="0052484E" w:rsidP="0052484E">
          <w:pPr>
            <w:spacing w:after="60"/>
            <w:rPr>
              <w:bCs/>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12AEABB" w14:textId="77777777" w:rsidR="0052484E" w:rsidRPr="00EC6A48" w:rsidRDefault="0052484E" w:rsidP="0052484E">
          <w:pPr>
            <w:tabs>
              <w:tab w:val="left" w:pos="1698"/>
              <w:tab w:val="left" w:pos="5760"/>
              <w:tab w:val="right" w:pos="8640"/>
            </w:tabs>
            <w:rPr>
              <w:sz w:val="16"/>
              <w:szCs w:val="16"/>
            </w:rPr>
          </w:pPr>
          <w:r w:rsidRPr="00EC6A48">
            <w:rPr>
              <w:sz w:val="16"/>
              <w:szCs w:val="16"/>
            </w:rPr>
            <w:t>Previous Date: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7BD58F" w14:textId="77777777" w:rsidR="0052484E" w:rsidRPr="00EC6A48" w:rsidRDefault="0052484E" w:rsidP="0052484E">
          <w:pPr>
            <w:tabs>
              <w:tab w:val="left" w:pos="1698"/>
              <w:tab w:val="left" w:pos="5760"/>
              <w:tab w:val="right" w:pos="8640"/>
            </w:tabs>
            <w:jc w:val="center"/>
            <w:rPr>
              <w:sz w:val="16"/>
              <w:szCs w:val="16"/>
            </w:rPr>
          </w:pPr>
          <w:r w:rsidRPr="00EC6A48">
            <w:rPr>
              <w:sz w:val="16"/>
              <w:szCs w:val="16"/>
            </w:rPr>
            <w:t>None</w:t>
          </w:r>
        </w:p>
      </w:tc>
    </w:tr>
  </w:tbl>
  <w:p w14:paraId="673B5B0E" w14:textId="072B4354" w:rsidR="00BB3749" w:rsidRDefault="00BB37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04C6" w14:textId="2A089849" w:rsidR="00C55B1A" w:rsidRDefault="00C55B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BD62" w14:textId="7F3CECF2" w:rsidR="007435D0" w:rsidRPr="007435D0" w:rsidRDefault="007930BC" w:rsidP="007435D0">
    <w:pPr>
      <w:pStyle w:val="Header"/>
      <w:pBdr>
        <w:bottom w:val="single" w:sz="4" w:space="1" w:color="auto"/>
      </w:pBdr>
      <w:tabs>
        <w:tab w:val="clear" w:pos="4320"/>
        <w:tab w:val="clear" w:pos="8640"/>
        <w:tab w:val="center" w:pos="4860"/>
        <w:tab w:val="right" w:pos="9000"/>
      </w:tabs>
      <w:rPr>
        <w:rStyle w:val="PageNumber"/>
        <w:b w:val="0"/>
        <w:bCs/>
        <w:sz w:val="20"/>
        <w:szCs w:val="20"/>
      </w:rPr>
    </w:pPr>
    <w:r>
      <w:rPr>
        <w:b w:val="0"/>
        <w:sz w:val="20"/>
        <w:szCs w:val="20"/>
      </w:rPr>
      <w:t>TBD</w:t>
    </w:r>
    <w:r w:rsidR="007435D0" w:rsidRPr="007435D0">
      <w:rPr>
        <w:b w:val="0"/>
        <w:sz w:val="20"/>
        <w:szCs w:val="20"/>
      </w:rPr>
      <w:t>-</w:t>
    </w:r>
    <w:r w:rsidR="007435D0" w:rsidRPr="007435D0">
      <w:rPr>
        <w:b w:val="0"/>
        <w:bCs/>
        <w:sz w:val="20"/>
        <w:szCs w:val="20"/>
      </w:rPr>
      <w:t xml:space="preserve">TCH-XXXX </w:t>
    </w:r>
    <w:proofErr w:type="spellStart"/>
    <w:r w:rsidR="007435D0" w:rsidRPr="007435D0">
      <w:rPr>
        <w:b w:val="0"/>
        <w:bCs/>
        <w:sz w:val="20"/>
        <w:szCs w:val="20"/>
      </w:rPr>
      <w:t>Rev.XX</w:t>
    </w:r>
    <w:proofErr w:type="spellEnd"/>
    <w:r w:rsidR="007435D0" w:rsidRPr="007435D0">
      <w:rPr>
        <w:b w:val="0"/>
        <w:bCs/>
        <w:sz w:val="20"/>
        <w:szCs w:val="20"/>
      </w:rPr>
      <w:tab/>
      <w:t>Effective Date: mm-dd-</w:t>
    </w:r>
    <w:proofErr w:type="spellStart"/>
    <w:r w:rsidR="007435D0" w:rsidRPr="007435D0">
      <w:rPr>
        <w:b w:val="0"/>
        <w:bCs/>
        <w:sz w:val="20"/>
        <w:szCs w:val="20"/>
      </w:rPr>
      <w:t>yyyy</w:t>
    </w:r>
    <w:proofErr w:type="spellEnd"/>
    <w:r w:rsidR="007435D0" w:rsidRPr="007435D0">
      <w:rPr>
        <w:b w:val="0"/>
        <w:bCs/>
        <w:sz w:val="20"/>
        <w:szCs w:val="20"/>
      </w:rPr>
      <w:tab/>
      <w:t xml:space="preserve">Page </w:t>
    </w:r>
    <w:r w:rsidR="007435D0">
      <w:rPr>
        <w:b w:val="0"/>
        <w:bCs/>
        <w:sz w:val="20"/>
        <w:szCs w:val="20"/>
      </w:rPr>
      <w:fldChar w:fldCharType="begin"/>
    </w:r>
    <w:r w:rsidR="007435D0">
      <w:rPr>
        <w:b w:val="0"/>
        <w:bCs/>
        <w:sz w:val="20"/>
        <w:szCs w:val="20"/>
      </w:rPr>
      <w:instrText xml:space="preserve"> PAGE  \* Arabic  \* MERGEFORMAT </w:instrText>
    </w:r>
    <w:r w:rsidR="007435D0">
      <w:rPr>
        <w:b w:val="0"/>
        <w:bCs/>
        <w:sz w:val="20"/>
        <w:szCs w:val="20"/>
      </w:rPr>
      <w:fldChar w:fldCharType="separate"/>
    </w:r>
    <w:r w:rsidR="007435D0">
      <w:rPr>
        <w:b w:val="0"/>
        <w:bCs/>
        <w:noProof/>
        <w:sz w:val="20"/>
        <w:szCs w:val="20"/>
      </w:rPr>
      <w:t>1</w:t>
    </w:r>
    <w:r w:rsidR="007435D0">
      <w:rPr>
        <w:b w:val="0"/>
        <w:bCs/>
        <w:sz w:val="20"/>
        <w:szCs w:val="20"/>
      </w:rPr>
      <w:fldChar w:fldCharType="end"/>
    </w:r>
    <w:r w:rsidR="007435D0" w:rsidRPr="007435D0">
      <w:rPr>
        <w:b w:val="0"/>
        <w:bCs/>
        <w:sz w:val="20"/>
        <w:szCs w:val="20"/>
      </w:rPr>
      <w:t xml:space="preserve"> of </w:t>
    </w:r>
    <w:r w:rsidR="007435D0">
      <w:rPr>
        <w:b w:val="0"/>
        <w:bCs/>
        <w:sz w:val="20"/>
        <w:szCs w:val="20"/>
      </w:rPr>
      <w:fldChar w:fldCharType="begin"/>
    </w:r>
    <w:r w:rsidR="007435D0">
      <w:rPr>
        <w:b w:val="0"/>
        <w:bCs/>
        <w:sz w:val="20"/>
        <w:szCs w:val="20"/>
      </w:rPr>
      <w:instrText xml:space="preserve"> NUMPAGES  \* Arabic  \* MERGEFORMAT </w:instrText>
    </w:r>
    <w:r w:rsidR="007435D0">
      <w:rPr>
        <w:b w:val="0"/>
        <w:bCs/>
        <w:sz w:val="20"/>
        <w:szCs w:val="20"/>
      </w:rPr>
      <w:fldChar w:fldCharType="separate"/>
    </w:r>
    <w:r w:rsidR="007435D0">
      <w:rPr>
        <w:b w:val="0"/>
        <w:bCs/>
        <w:noProof/>
        <w:sz w:val="20"/>
        <w:szCs w:val="20"/>
      </w:rPr>
      <w:t>2</w:t>
    </w:r>
    <w:r w:rsidR="007435D0">
      <w:rPr>
        <w:b w:val="0"/>
        <w:bCs/>
        <w:sz w:val="20"/>
        <w:szCs w:val="20"/>
      </w:rPr>
      <w:fldChar w:fldCharType="end"/>
    </w:r>
  </w:p>
  <w:p w14:paraId="099CDCD2" w14:textId="0151B75B" w:rsidR="00BB3749" w:rsidRPr="007435D0" w:rsidRDefault="00BB3749">
    <w:pP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1462" w14:textId="4A6544AE" w:rsidR="00BB3749" w:rsidRPr="00922395" w:rsidRDefault="00BB3749" w:rsidP="00C839D4">
    <w:pPr>
      <w:pBdr>
        <w:bottom w:val="single" w:sz="4" w:space="1" w:color="auto"/>
      </w:pBdr>
      <w:rPr>
        <w:sz w:val="20"/>
        <w:szCs w:val="20"/>
      </w:rPr>
    </w:pPr>
    <w:r w:rsidRPr="00922395">
      <w:rPr>
        <w:b/>
        <w:bCs/>
        <w:sz w:val="20"/>
        <w:szCs w:val="20"/>
      </w:rPr>
      <w:t>SYO-</w:t>
    </w:r>
    <w:r>
      <w:rPr>
        <w:b/>
        <w:bCs/>
        <w:sz w:val="20"/>
        <w:szCs w:val="20"/>
      </w:rPr>
      <w:t>EOP</w:t>
    </w:r>
    <w:r w:rsidRPr="00922395">
      <w:rPr>
        <w:b/>
        <w:bCs/>
        <w:sz w:val="20"/>
        <w:szCs w:val="20"/>
      </w:rPr>
      <w:t>-0033 v13</w:t>
    </w:r>
    <w:r w:rsidRPr="00922395">
      <w:rPr>
        <w:bCs/>
        <w:sz w:val="20"/>
        <w:szCs w:val="20"/>
      </w:rPr>
      <w:tab/>
    </w:r>
    <w:r w:rsidRPr="00922395">
      <w:rPr>
        <w:bCs/>
        <w:sz w:val="20"/>
        <w:szCs w:val="20"/>
      </w:rPr>
      <w:tab/>
    </w:r>
    <w:r>
      <w:rPr>
        <w:b/>
        <w:bCs/>
        <w:sz w:val="20"/>
        <w:szCs w:val="20"/>
      </w:rPr>
      <w:t>Effective</w:t>
    </w:r>
    <w:r w:rsidRPr="00922395">
      <w:rPr>
        <w:b/>
        <w:bCs/>
        <w:sz w:val="20"/>
        <w:szCs w:val="20"/>
      </w:rPr>
      <w:t xml:space="preserve"> Date:  </w:t>
    </w:r>
    <w:r w:rsidR="007E1882">
      <w:rPr>
        <w:noProof/>
        <w:sz w:val="20"/>
        <w:szCs w:val="20"/>
      </w:rPr>
      <mc:AlternateContent>
        <mc:Choice Requires="wps">
          <w:drawing>
            <wp:anchor distT="0" distB="0" distL="114300" distR="114300" simplePos="0" relativeHeight="251657216" behindDoc="1" locked="0" layoutInCell="0" allowOverlap="1" wp14:anchorId="5A3B9CF4" wp14:editId="785B19C0">
              <wp:simplePos x="0" y="0"/>
              <wp:positionH relativeFrom="margin">
                <wp:align>center</wp:align>
              </wp:positionH>
              <wp:positionV relativeFrom="margin">
                <wp:align>center</wp:align>
              </wp:positionV>
              <wp:extent cx="5755005" cy="2301875"/>
              <wp:effectExtent l="0" t="1562100" r="0" b="12604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005"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580D4E" w14:textId="77777777" w:rsidR="007E1882" w:rsidRDefault="007E1882" w:rsidP="007E188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3B9CF4" id="_x0000_t202" coordsize="21600,21600" o:spt="202" path="m,l,21600r21600,l21600,xe">
              <v:stroke joinstyle="miter"/>
              <v:path gradientshapeok="t" o:connecttype="rect"/>
            </v:shapetype>
            <v:shape id="Text Box 14" o:spid="_x0000_s1026" type="#_x0000_t202" style="position:absolute;margin-left:0;margin-top:0;width:453.15pt;height:181.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" o:allowincell="f" filled="f" stroked="f">
              <v:stroke joinstyle="round"/>
              <o:lock v:ext="edit" shapetype="t"/>
              <v:textbox style="mso-fit-shape-to-text:t">
                <w:txbxContent>
                  <w:p w14:paraId="3D580D4E" w14:textId="77777777" w:rsidR="007E1882" w:rsidRDefault="007E1882" w:rsidP="007E188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bCs/>
        <w:sz w:val="20"/>
        <w:szCs w:val="20"/>
      </w:rPr>
      <w:t>mm-dd-</w:t>
    </w:r>
    <w:proofErr w:type="spellStart"/>
    <w:r>
      <w:rPr>
        <w:b/>
        <w:bCs/>
        <w:sz w:val="20"/>
        <w:szCs w:val="20"/>
      </w:rPr>
      <w:t>yyyy</w:t>
    </w:r>
    <w:proofErr w:type="spellEnd"/>
    <w:r w:rsidRPr="00922395">
      <w:rPr>
        <w:bCs/>
        <w:sz w:val="20"/>
        <w:szCs w:val="20"/>
      </w:rPr>
      <w:tab/>
    </w:r>
    <w:r w:rsidRPr="00922395">
      <w:rPr>
        <w:bCs/>
        <w:sz w:val="20"/>
        <w:szCs w:val="20"/>
      </w:rPr>
      <w:tab/>
    </w:r>
    <w:r w:rsidRPr="00922395">
      <w:rPr>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16B"/>
    <w:multiLevelType w:val="hybridMultilevel"/>
    <w:tmpl w:val="C72C5EB4"/>
    <w:lvl w:ilvl="0" w:tplc="28E66A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1073"/>
    <w:multiLevelType w:val="multilevel"/>
    <w:tmpl w:val="BEF40F84"/>
    <w:numStyleLink w:val="testing"/>
  </w:abstractNum>
  <w:abstractNum w:abstractNumId="2" w15:restartNumberingAfterBreak="0">
    <w:nsid w:val="06326A43"/>
    <w:multiLevelType w:val="hybridMultilevel"/>
    <w:tmpl w:val="941A5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6870F04"/>
    <w:multiLevelType w:val="hybridMultilevel"/>
    <w:tmpl w:val="84E0169E"/>
    <w:lvl w:ilvl="0" w:tplc="0F44016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27ACF"/>
    <w:multiLevelType w:val="hybridMultilevel"/>
    <w:tmpl w:val="13AABA7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07BE2529"/>
    <w:multiLevelType w:val="hybridMultilevel"/>
    <w:tmpl w:val="76F4E70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CD2BB0"/>
    <w:multiLevelType w:val="hybridMultilevel"/>
    <w:tmpl w:val="8226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3411D2"/>
    <w:multiLevelType w:val="hybridMultilevel"/>
    <w:tmpl w:val="8D4622D0"/>
    <w:lvl w:ilvl="0" w:tplc="2D24300C">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0E5F7828"/>
    <w:multiLevelType w:val="hybridMultilevel"/>
    <w:tmpl w:val="C57CA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AF36F9"/>
    <w:multiLevelType w:val="hybridMultilevel"/>
    <w:tmpl w:val="38F44E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BE553AD"/>
    <w:multiLevelType w:val="hybridMultilevel"/>
    <w:tmpl w:val="C26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06A58"/>
    <w:multiLevelType w:val="hybridMultilevel"/>
    <w:tmpl w:val="0D888572"/>
    <w:lvl w:ilvl="0" w:tplc="ED20989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265D0"/>
    <w:multiLevelType w:val="hybridMultilevel"/>
    <w:tmpl w:val="A86A5DAE"/>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15:restartNumberingAfterBreak="0">
    <w:nsid w:val="2F865D69"/>
    <w:multiLevelType w:val="hybridMultilevel"/>
    <w:tmpl w:val="C08C6864"/>
    <w:lvl w:ilvl="0" w:tplc="42DECAC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D2791"/>
    <w:multiLevelType w:val="hybridMultilevel"/>
    <w:tmpl w:val="C3D07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A74BF0"/>
    <w:multiLevelType w:val="hybridMultilevel"/>
    <w:tmpl w:val="01BAA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4015ED"/>
    <w:multiLevelType w:val="hybridMultilevel"/>
    <w:tmpl w:val="D56C1094"/>
    <w:lvl w:ilvl="0" w:tplc="9016202A">
      <w:start w:val="1"/>
      <w:numFmt w:val="decimal"/>
      <w:lvlRestart w:val="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B3DA4"/>
    <w:multiLevelType w:val="hybridMultilevel"/>
    <w:tmpl w:val="5A921BE2"/>
    <w:lvl w:ilvl="0" w:tplc="45BCAB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60828"/>
    <w:multiLevelType w:val="multilevel"/>
    <w:tmpl w:val="BEF40F84"/>
    <w:styleLink w:val="test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33718E"/>
    <w:multiLevelType w:val="hybridMultilevel"/>
    <w:tmpl w:val="25C2DABE"/>
    <w:lvl w:ilvl="0" w:tplc="F3E2DC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76F5B"/>
    <w:multiLevelType w:val="hybridMultilevel"/>
    <w:tmpl w:val="0860C1B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44DA3116"/>
    <w:multiLevelType w:val="hybridMultilevel"/>
    <w:tmpl w:val="B55643F6"/>
    <w:lvl w:ilvl="0" w:tplc="ABCC2FEA">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92095"/>
    <w:multiLevelType w:val="hybridMultilevel"/>
    <w:tmpl w:val="821CCC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7A08C4"/>
    <w:multiLevelType w:val="hybridMultilevel"/>
    <w:tmpl w:val="8F4CE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951667"/>
    <w:multiLevelType w:val="hybridMultilevel"/>
    <w:tmpl w:val="330CB2BE"/>
    <w:lvl w:ilvl="0" w:tplc="8AFC91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B21FB"/>
    <w:multiLevelType w:val="hybridMultilevel"/>
    <w:tmpl w:val="6D443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73482DE0">
      <w:numFmt w:val="bullet"/>
      <w:lvlText w:val="•"/>
      <w:lvlJc w:val="left"/>
      <w:pPr>
        <w:ind w:left="3240" w:hanging="720"/>
      </w:pPr>
      <w:rPr>
        <w:rFonts w:ascii="Arial" w:eastAsia="Times New Roman"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80959"/>
    <w:multiLevelType w:val="hybridMultilevel"/>
    <w:tmpl w:val="B41654D8"/>
    <w:lvl w:ilvl="0" w:tplc="FD76603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F34A2"/>
    <w:multiLevelType w:val="hybridMultilevel"/>
    <w:tmpl w:val="C2F49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AC1D1C"/>
    <w:multiLevelType w:val="multilevel"/>
    <w:tmpl w:val="E6E4759E"/>
    <w:lvl w:ilvl="0">
      <w:start w:val="1"/>
      <w:numFmt w:val="upperLetter"/>
      <w:lvlRestart w:val="0"/>
      <w:pStyle w:val="tbl12Bullet"/>
      <w:lvlText w:val=""/>
      <w:lvlJc w:val="left"/>
      <w:pPr>
        <w:tabs>
          <w:tab w:val="num" w:pos="440"/>
        </w:tabs>
        <w:ind w:left="440" w:hanging="440"/>
      </w:pPr>
      <w:rPr>
        <w:rFonts w:ascii="Symbol" w:hAnsi="Symbo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bl12Bullet1"/>
      <w:lvlText w:val=""/>
      <w:lvlJc w:val="left"/>
      <w:pPr>
        <w:tabs>
          <w:tab w:val="num" w:pos="880"/>
        </w:tabs>
        <w:ind w:left="880" w:hanging="440"/>
      </w:pPr>
      <w:rPr>
        <w:rFonts w:ascii="Symbol" w:hAnsi="Symbo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tbl12Bullet2"/>
      <w:lvlText w:val=""/>
      <w:lvlJc w:val="left"/>
      <w:pPr>
        <w:tabs>
          <w:tab w:val="num" w:pos="1320"/>
        </w:tabs>
        <w:ind w:left="1320" w:hanging="440"/>
      </w:pPr>
      <w:rPr>
        <w:rFonts w:ascii="Symbol" w:hAnsi="Symbo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Restart w:val="1"/>
      <w:pStyle w:val="tbl12Bullet1d"/>
      <w:lvlText w:val=""/>
      <w:lvlJc w:val="left"/>
      <w:pPr>
        <w:tabs>
          <w:tab w:val="num" w:pos="880"/>
        </w:tabs>
        <w:ind w:left="880" w:hanging="440"/>
      </w:pPr>
      <w:rPr>
        <w:rFonts w:ascii="Symbol" w:hAnsi="Symbol" w:cs="Arial"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Restart w:val="2"/>
      <w:pStyle w:val="tbl12Bullet2d"/>
      <w:lvlText w:val=""/>
      <w:lvlJc w:val="left"/>
      <w:pPr>
        <w:tabs>
          <w:tab w:val="num" w:pos="1320"/>
        </w:tabs>
        <w:ind w:left="1320" w:hanging="440"/>
      </w:pPr>
      <w:rPr>
        <w:rFonts w:ascii="Symbol" w:hAnsi="Symbo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620"/>
        </w:tabs>
        <w:ind w:left="162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340"/>
        </w:tabs>
        <w:ind w:left="234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3060"/>
        </w:tabs>
        <w:ind w:left="306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3780"/>
        </w:tabs>
        <w:ind w:left="3780" w:hanging="720"/>
      </w:pPr>
      <w:rPr>
        <w:rFonts w:ascii="Arial" w:hAnsi="Arial" w:cs="Arial"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AD184B"/>
    <w:multiLevelType w:val="hybridMultilevel"/>
    <w:tmpl w:val="46B27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308D2"/>
    <w:multiLevelType w:val="hybridMultilevel"/>
    <w:tmpl w:val="FC2266C0"/>
    <w:lvl w:ilvl="0" w:tplc="ECFE6D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23562D"/>
    <w:multiLevelType w:val="multilevel"/>
    <w:tmpl w:val="F6407B04"/>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6"/>
  </w:num>
  <w:num w:numId="7">
    <w:abstractNumId w:val="0"/>
  </w:num>
  <w:num w:numId="8">
    <w:abstractNumId w:val="30"/>
  </w:num>
  <w:num w:numId="9">
    <w:abstractNumId w:val="24"/>
  </w:num>
  <w:num w:numId="10">
    <w:abstractNumId w:val="19"/>
  </w:num>
  <w:num w:numId="11">
    <w:abstractNumId w:val="15"/>
  </w:num>
  <w:num w:numId="12">
    <w:abstractNumId w:val="10"/>
  </w:num>
  <w:num w:numId="13">
    <w:abstractNumId w:val="7"/>
  </w:num>
  <w:num w:numId="14">
    <w:abstractNumId w:val="5"/>
  </w:num>
  <w:num w:numId="15">
    <w:abstractNumId w:val="6"/>
  </w:num>
  <w:num w:numId="16">
    <w:abstractNumId w:val="23"/>
  </w:num>
  <w:num w:numId="17">
    <w:abstractNumId w:val="13"/>
  </w:num>
  <w:num w:numId="18">
    <w:abstractNumId w:val="3"/>
  </w:num>
  <w:num w:numId="19">
    <w:abstractNumId w:val="17"/>
  </w:num>
  <w:num w:numId="20">
    <w:abstractNumId w:val="27"/>
  </w:num>
  <w:num w:numId="21">
    <w:abstractNumId w:val="14"/>
  </w:num>
  <w:num w:numId="22">
    <w:abstractNumId w:val="4"/>
  </w:num>
  <w:num w:numId="23">
    <w:abstractNumId w:val="2"/>
  </w:num>
  <w:num w:numId="24">
    <w:abstractNumId w:val="9"/>
  </w:num>
  <w:num w:numId="25">
    <w:abstractNumId w:val="21"/>
  </w:num>
  <w:num w:numId="26">
    <w:abstractNumId w:val="29"/>
  </w:num>
  <w:num w:numId="27">
    <w:abstractNumId w:val="11"/>
  </w:num>
  <w:num w:numId="28">
    <w:abstractNumId w:val="20"/>
  </w:num>
  <w:num w:numId="29">
    <w:abstractNumId w:val="26"/>
  </w:num>
  <w:num w:numId="30">
    <w:abstractNumId w:val="2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
  </w:num>
  <w:num w:numId="35">
    <w:abstractNumId w:val="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0BC"/>
    <w:rsid w:val="000013E4"/>
    <w:rsid w:val="0000247B"/>
    <w:rsid w:val="0001621F"/>
    <w:rsid w:val="00017983"/>
    <w:rsid w:val="0002445F"/>
    <w:rsid w:val="00027B8F"/>
    <w:rsid w:val="000330C5"/>
    <w:rsid w:val="0004281D"/>
    <w:rsid w:val="00045AEC"/>
    <w:rsid w:val="00047ABB"/>
    <w:rsid w:val="0005718E"/>
    <w:rsid w:val="00057823"/>
    <w:rsid w:val="00060715"/>
    <w:rsid w:val="00064458"/>
    <w:rsid w:val="000663A4"/>
    <w:rsid w:val="00075F5D"/>
    <w:rsid w:val="000774EE"/>
    <w:rsid w:val="00080068"/>
    <w:rsid w:val="00085FFB"/>
    <w:rsid w:val="000870CA"/>
    <w:rsid w:val="00090054"/>
    <w:rsid w:val="00095223"/>
    <w:rsid w:val="000A19AF"/>
    <w:rsid w:val="000B1C4C"/>
    <w:rsid w:val="000C6F82"/>
    <w:rsid w:val="000D652C"/>
    <w:rsid w:val="000E650D"/>
    <w:rsid w:val="000E6F6A"/>
    <w:rsid w:val="000F5FD9"/>
    <w:rsid w:val="00104C95"/>
    <w:rsid w:val="00113CB1"/>
    <w:rsid w:val="001201E0"/>
    <w:rsid w:val="00122C4C"/>
    <w:rsid w:val="001319FE"/>
    <w:rsid w:val="00132018"/>
    <w:rsid w:val="00133CC3"/>
    <w:rsid w:val="00135B62"/>
    <w:rsid w:val="00152E28"/>
    <w:rsid w:val="00181EBA"/>
    <w:rsid w:val="00184BF8"/>
    <w:rsid w:val="00191D70"/>
    <w:rsid w:val="001A595A"/>
    <w:rsid w:val="001A5E35"/>
    <w:rsid w:val="001A7D72"/>
    <w:rsid w:val="001C46CD"/>
    <w:rsid w:val="001D0E97"/>
    <w:rsid w:val="001D4D6B"/>
    <w:rsid w:val="001E5BAB"/>
    <w:rsid w:val="00202326"/>
    <w:rsid w:val="0020608A"/>
    <w:rsid w:val="0020658B"/>
    <w:rsid w:val="0021608D"/>
    <w:rsid w:val="00260E7A"/>
    <w:rsid w:val="00275C2F"/>
    <w:rsid w:val="00294DB4"/>
    <w:rsid w:val="002951B6"/>
    <w:rsid w:val="002A30F8"/>
    <w:rsid w:val="002A590E"/>
    <w:rsid w:val="002B01E8"/>
    <w:rsid w:val="002B2C29"/>
    <w:rsid w:val="002B40D4"/>
    <w:rsid w:val="002C0463"/>
    <w:rsid w:val="002C1705"/>
    <w:rsid w:val="002D21D1"/>
    <w:rsid w:val="002F1E7C"/>
    <w:rsid w:val="002F7782"/>
    <w:rsid w:val="0030520A"/>
    <w:rsid w:val="003132BA"/>
    <w:rsid w:val="00314BB1"/>
    <w:rsid w:val="003227C2"/>
    <w:rsid w:val="0032734D"/>
    <w:rsid w:val="003434D4"/>
    <w:rsid w:val="00350E0B"/>
    <w:rsid w:val="003523F5"/>
    <w:rsid w:val="003527FD"/>
    <w:rsid w:val="00353F57"/>
    <w:rsid w:val="00355CDB"/>
    <w:rsid w:val="00357F3C"/>
    <w:rsid w:val="00361A29"/>
    <w:rsid w:val="00374B62"/>
    <w:rsid w:val="00376F78"/>
    <w:rsid w:val="00377ABD"/>
    <w:rsid w:val="0039369E"/>
    <w:rsid w:val="00395328"/>
    <w:rsid w:val="003A43A2"/>
    <w:rsid w:val="003B6556"/>
    <w:rsid w:val="003C210D"/>
    <w:rsid w:val="003C3DD1"/>
    <w:rsid w:val="003D4E81"/>
    <w:rsid w:val="003E3E4F"/>
    <w:rsid w:val="003E44E7"/>
    <w:rsid w:val="003F1708"/>
    <w:rsid w:val="003F2EF5"/>
    <w:rsid w:val="003F38E2"/>
    <w:rsid w:val="00403FC2"/>
    <w:rsid w:val="004106E1"/>
    <w:rsid w:val="0041400A"/>
    <w:rsid w:val="00421319"/>
    <w:rsid w:val="00423A68"/>
    <w:rsid w:val="00435EF9"/>
    <w:rsid w:val="0043770F"/>
    <w:rsid w:val="00472061"/>
    <w:rsid w:val="00473F46"/>
    <w:rsid w:val="0048051B"/>
    <w:rsid w:val="00480BBB"/>
    <w:rsid w:val="00487FC4"/>
    <w:rsid w:val="004908A5"/>
    <w:rsid w:val="00495F77"/>
    <w:rsid w:val="00497193"/>
    <w:rsid w:val="004A5763"/>
    <w:rsid w:val="004A5BDA"/>
    <w:rsid w:val="004B5380"/>
    <w:rsid w:val="004B6EE1"/>
    <w:rsid w:val="004C12DA"/>
    <w:rsid w:val="004C49C3"/>
    <w:rsid w:val="004D3CD5"/>
    <w:rsid w:val="004F1BF4"/>
    <w:rsid w:val="0050556E"/>
    <w:rsid w:val="00506282"/>
    <w:rsid w:val="005136C4"/>
    <w:rsid w:val="0052484E"/>
    <w:rsid w:val="00536AFF"/>
    <w:rsid w:val="00536DB4"/>
    <w:rsid w:val="00543741"/>
    <w:rsid w:val="005466D5"/>
    <w:rsid w:val="00563BAE"/>
    <w:rsid w:val="005650C6"/>
    <w:rsid w:val="0057401E"/>
    <w:rsid w:val="00576B38"/>
    <w:rsid w:val="00592B66"/>
    <w:rsid w:val="0059308A"/>
    <w:rsid w:val="00593633"/>
    <w:rsid w:val="00593E7B"/>
    <w:rsid w:val="005A07EE"/>
    <w:rsid w:val="005B05DC"/>
    <w:rsid w:val="005B209D"/>
    <w:rsid w:val="005B4B65"/>
    <w:rsid w:val="005C344E"/>
    <w:rsid w:val="005E0AC7"/>
    <w:rsid w:val="005E1E24"/>
    <w:rsid w:val="005E2A68"/>
    <w:rsid w:val="005E771C"/>
    <w:rsid w:val="005F1039"/>
    <w:rsid w:val="005F23FC"/>
    <w:rsid w:val="005F674F"/>
    <w:rsid w:val="006037DA"/>
    <w:rsid w:val="00607D29"/>
    <w:rsid w:val="00635EFE"/>
    <w:rsid w:val="00643495"/>
    <w:rsid w:val="00674557"/>
    <w:rsid w:val="006A2CB2"/>
    <w:rsid w:val="006A6E88"/>
    <w:rsid w:val="006D4C97"/>
    <w:rsid w:val="006D6115"/>
    <w:rsid w:val="006E2F11"/>
    <w:rsid w:val="006F4C70"/>
    <w:rsid w:val="006F7ADC"/>
    <w:rsid w:val="007001DE"/>
    <w:rsid w:val="00701C78"/>
    <w:rsid w:val="00724BE1"/>
    <w:rsid w:val="007435D0"/>
    <w:rsid w:val="00743A35"/>
    <w:rsid w:val="007478AA"/>
    <w:rsid w:val="00751E5A"/>
    <w:rsid w:val="00755E59"/>
    <w:rsid w:val="00763D05"/>
    <w:rsid w:val="00770724"/>
    <w:rsid w:val="00780AF8"/>
    <w:rsid w:val="007915C2"/>
    <w:rsid w:val="00792511"/>
    <w:rsid w:val="007930BC"/>
    <w:rsid w:val="0079710F"/>
    <w:rsid w:val="007978D8"/>
    <w:rsid w:val="007A6D32"/>
    <w:rsid w:val="007B1B16"/>
    <w:rsid w:val="007B5A5F"/>
    <w:rsid w:val="007C0DC8"/>
    <w:rsid w:val="007C2FA7"/>
    <w:rsid w:val="007C36AD"/>
    <w:rsid w:val="007D75A4"/>
    <w:rsid w:val="007E1882"/>
    <w:rsid w:val="007E4A96"/>
    <w:rsid w:val="007F344B"/>
    <w:rsid w:val="007F71E1"/>
    <w:rsid w:val="007F7FC1"/>
    <w:rsid w:val="00825DC2"/>
    <w:rsid w:val="00826925"/>
    <w:rsid w:val="00833DCB"/>
    <w:rsid w:val="0083633E"/>
    <w:rsid w:val="00836BEF"/>
    <w:rsid w:val="00850509"/>
    <w:rsid w:val="00852AF5"/>
    <w:rsid w:val="0085302F"/>
    <w:rsid w:val="00857C5F"/>
    <w:rsid w:val="00866AB9"/>
    <w:rsid w:val="008675E3"/>
    <w:rsid w:val="008751E8"/>
    <w:rsid w:val="008811BA"/>
    <w:rsid w:val="00882944"/>
    <w:rsid w:val="0088633B"/>
    <w:rsid w:val="00893A52"/>
    <w:rsid w:val="0089609B"/>
    <w:rsid w:val="00896914"/>
    <w:rsid w:val="00896DED"/>
    <w:rsid w:val="008B4F8A"/>
    <w:rsid w:val="008B67CD"/>
    <w:rsid w:val="008B697E"/>
    <w:rsid w:val="008C3164"/>
    <w:rsid w:val="008E13AF"/>
    <w:rsid w:val="008E15AF"/>
    <w:rsid w:val="008F64AA"/>
    <w:rsid w:val="00902980"/>
    <w:rsid w:val="009064FE"/>
    <w:rsid w:val="00912C0A"/>
    <w:rsid w:val="00922395"/>
    <w:rsid w:val="00934779"/>
    <w:rsid w:val="0093481B"/>
    <w:rsid w:val="0094316C"/>
    <w:rsid w:val="00944143"/>
    <w:rsid w:val="00951D6A"/>
    <w:rsid w:val="00953DC6"/>
    <w:rsid w:val="0095497C"/>
    <w:rsid w:val="00962743"/>
    <w:rsid w:val="00966E00"/>
    <w:rsid w:val="009677C7"/>
    <w:rsid w:val="00977E16"/>
    <w:rsid w:val="009973E9"/>
    <w:rsid w:val="009B2A42"/>
    <w:rsid w:val="009D2629"/>
    <w:rsid w:val="009D5844"/>
    <w:rsid w:val="009E148D"/>
    <w:rsid w:val="009E4261"/>
    <w:rsid w:val="009E78BD"/>
    <w:rsid w:val="009E7A73"/>
    <w:rsid w:val="009E7F1B"/>
    <w:rsid w:val="009F17C9"/>
    <w:rsid w:val="00A21D28"/>
    <w:rsid w:val="00A21F27"/>
    <w:rsid w:val="00A2386C"/>
    <w:rsid w:val="00A54593"/>
    <w:rsid w:val="00A62658"/>
    <w:rsid w:val="00A64ECB"/>
    <w:rsid w:val="00A72F29"/>
    <w:rsid w:val="00A80AF3"/>
    <w:rsid w:val="00A91858"/>
    <w:rsid w:val="00A91D37"/>
    <w:rsid w:val="00A95FE6"/>
    <w:rsid w:val="00AA1DE9"/>
    <w:rsid w:val="00AA2471"/>
    <w:rsid w:val="00AA3C95"/>
    <w:rsid w:val="00AA4847"/>
    <w:rsid w:val="00AA611C"/>
    <w:rsid w:val="00AD3C0F"/>
    <w:rsid w:val="00AD7AD2"/>
    <w:rsid w:val="00AE2524"/>
    <w:rsid w:val="00AF3F4E"/>
    <w:rsid w:val="00AF44BC"/>
    <w:rsid w:val="00AF54DF"/>
    <w:rsid w:val="00B174A2"/>
    <w:rsid w:val="00B20651"/>
    <w:rsid w:val="00B2378B"/>
    <w:rsid w:val="00B31DAE"/>
    <w:rsid w:val="00B33036"/>
    <w:rsid w:val="00B4472E"/>
    <w:rsid w:val="00B473E3"/>
    <w:rsid w:val="00B50C28"/>
    <w:rsid w:val="00B60203"/>
    <w:rsid w:val="00B739DD"/>
    <w:rsid w:val="00B75498"/>
    <w:rsid w:val="00B768C4"/>
    <w:rsid w:val="00B77ECE"/>
    <w:rsid w:val="00B9449B"/>
    <w:rsid w:val="00BA1BB2"/>
    <w:rsid w:val="00BA3E95"/>
    <w:rsid w:val="00BA4318"/>
    <w:rsid w:val="00BB01DB"/>
    <w:rsid w:val="00BB1235"/>
    <w:rsid w:val="00BB3749"/>
    <w:rsid w:val="00BB4DCA"/>
    <w:rsid w:val="00BC3234"/>
    <w:rsid w:val="00BD0582"/>
    <w:rsid w:val="00BE5CD6"/>
    <w:rsid w:val="00BE722B"/>
    <w:rsid w:val="00BF34A0"/>
    <w:rsid w:val="00BF7B2B"/>
    <w:rsid w:val="00C06B1A"/>
    <w:rsid w:val="00C14E6C"/>
    <w:rsid w:val="00C27382"/>
    <w:rsid w:val="00C302F6"/>
    <w:rsid w:val="00C30365"/>
    <w:rsid w:val="00C3435C"/>
    <w:rsid w:val="00C36ED9"/>
    <w:rsid w:val="00C4364E"/>
    <w:rsid w:val="00C5076E"/>
    <w:rsid w:val="00C55B1A"/>
    <w:rsid w:val="00C604DE"/>
    <w:rsid w:val="00C64CC3"/>
    <w:rsid w:val="00C66C99"/>
    <w:rsid w:val="00C72990"/>
    <w:rsid w:val="00C76C4E"/>
    <w:rsid w:val="00C839D4"/>
    <w:rsid w:val="00C959E1"/>
    <w:rsid w:val="00CA0D22"/>
    <w:rsid w:val="00CB38E7"/>
    <w:rsid w:val="00CB3AB2"/>
    <w:rsid w:val="00CB7D41"/>
    <w:rsid w:val="00CC00BC"/>
    <w:rsid w:val="00CC35AB"/>
    <w:rsid w:val="00CC5AED"/>
    <w:rsid w:val="00CE29B9"/>
    <w:rsid w:val="00CF0FA7"/>
    <w:rsid w:val="00D0117E"/>
    <w:rsid w:val="00D01F77"/>
    <w:rsid w:val="00D04BBE"/>
    <w:rsid w:val="00D068C4"/>
    <w:rsid w:val="00D17120"/>
    <w:rsid w:val="00D17123"/>
    <w:rsid w:val="00D2313E"/>
    <w:rsid w:val="00D2531C"/>
    <w:rsid w:val="00D27547"/>
    <w:rsid w:val="00D34432"/>
    <w:rsid w:val="00D36F5D"/>
    <w:rsid w:val="00D44D5D"/>
    <w:rsid w:val="00D549F2"/>
    <w:rsid w:val="00D55461"/>
    <w:rsid w:val="00D55944"/>
    <w:rsid w:val="00D61EFB"/>
    <w:rsid w:val="00D746B2"/>
    <w:rsid w:val="00D85D51"/>
    <w:rsid w:val="00D8735C"/>
    <w:rsid w:val="00D914CA"/>
    <w:rsid w:val="00DA0468"/>
    <w:rsid w:val="00DA147A"/>
    <w:rsid w:val="00DA4C9F"/>
    <w:rsid w:val="00DA5ACF"/>
    <w:rsid w:val="00DB46FC"/>
    <w:rsid w:val="00DB7574"/>
    <w:rsid w:val="00DC1CE7"/>
    <w:rsid w:val="00DD6736"/>
    <w:rsid w:val="00DE4607"/>
    <w:rsid w:val="00DF0F9D"/>
    <w:rsid w:val="00DF5FB1"/>
    <w:rsid w:val="00E00C88"/>
    <w:rsid w:val="00E04AD4"/>
    <w:rsid w:val="00E079B1"/>
    <w:rsid w:val="00E25B2B"/>
    <w:rsid w:val="00E40250"/>
    <w:rsid w:val="00E5070E"/>
    <w:rsid w:val="00E50F3D"/>
    <w:rsid w:val="00E803E4"/>
    <w:rsid w:val="00EB12D5"/>
    <w:rsid w:val="00EB2527"/>
    <w:rsid w:val="00EB52AB"/>
    <w:rsid w:val="00EC3D43"/>
    <w:rsid w:val="00EF79BB"/>
    <w:rsid w:val="00F007B4"/>
    <w:rsid w:val="00F014CC"/>
    <w:rsid w:val="00F02F61"/>
    <w:rsid w:val="00F13BBA"/>
    <w:rsid w:val="00F16A9D"/>
    <w:rsid w:val="00F22973"/>
    <w:rsid w:val="00F2790F"/>
    <w:rsid w:val="00F27DAA"/>
    <w:rsid w:val="00F37D02"/>
    <w:rsid w:val="00F409E3"/>
    <w:rsid w:val="00F43ECA"/>
    <w:rsid w:val="00F477C3"/>
    <w:rsid w:val="00F51421"/>
    <w:rsid w:val="00F53AD4"/>
    <w:rsid w:val="00F53C27"/>
    <w:rsid w:val="00F54F8B"/>
    <w:rsid w:val="00F6552D"/>
    <w:rsid w:val="00F7206C"/>
    <w:rsid w:val="00F82C2E"/>
    <w:rsid w:val="00F84E08"/>
    <w:rsid w:val="00F857A2"/>
    <w:rsid w:val="00F8778C"/>
    <w:rsid w:val="00FA1A55"/>
    <w:rsid w:val="00FA3CBF"/>
    <w:rsid w:val="00FA77CC"/>
    <w:rsid w:val="00FC047A"/>
    <w:rsid w:val="00FC6F7D"/>
    <w:rsid w:val="00FD355E"/>
    <w:rsid w:val="00FD6E6B"/>
    <w:rsid w:val="00FE56A3"/>
    <w:rsid w:val="00FE5AAB"/>
    <w:rsid w:val="00FE607D"/>
    <w:rsid w:val="00FF2756"/>
    <w:rsid w:val="00FF6CAC"/>
    <w:rsid w:val="048648E1"/>
    <w:rsid w:val="0EAE794C"/>
    <w:rsid w:val="157277EA"/>
    <w:rsid w:val="1C25E062"/>
    <w:rsid w:val="20B360F4"/>
    <w:rsid w:val="28052999"/>
    <w:rsid w:val="3042EB3B"/>
    <w:rsid w:val="3AD7B70E"/>
    <w:rsid w:val="4E0BAE5D"/>
    <w:rsid w:val="4E42651E"/>
    <w:rsid w:val="5138694C"/>
    <w:rsid w:val="65D5F37F"/>
    <w:rsid w:val="7C17E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73B5AB4"/>
  <w15:docId w15:val="{815C1557-E15F-4B26-A8B9-500937E5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0BC"/>
  </w:style>
  <w:style w:type="paragraph" w:styleId="Heading1">
    <w:name w:val="heading 1"/>
    <w:basedOn w:val="Normal"/>
    <w:next w:val="Para1"/>
    <w:qFormat/>
    <w:rsid w:val="00D17123"/>
    <w:pPr>
      <w:numPr>
        <w:numId w:val="1"/>
      </w:numPr>
      <w:spacing w:before="240" w:after="120"/>
      <w:outlineLvl w:val="0"/>
    </w:pPr>
    <w:rPr>
      <w:b/>
      <w:caps/>
      <w:kern w:val="28"/>
    </w:rPr>
  </w:style>
  <w:style w:type="paragraph" w:styleId="Heading2">
    <w:name w:val="heading 2"/>
    <w:basedOn w:val="Normal"/>
    <w:next w:val="Para2"/>
    <w:qFormat/>
    <w:rsid w:val="009064FE"/>
    <w:pPr>
      <w:numPr>
        <w:ilvl w:val="1"/>
        <w:numId w:val="1"/>
      </w:numPr>
      <w:spacing w:before="240" w:after="120"/>
      <w:outlineLvl w:val="1"/>
    </w:pPr>
    <w:rPr>
      <w:b/>
    </w:rPr>
  </w:style>
  <w:style w:type="paragraph" w:styleId="Heading3">
    <w:name w:val="heading 3"/>
    <w:basedOn w:val="Normal"/>
    <w:next w:val="Para3"/>
    <w:qFormat/>
    <w:rsid w:val="009064FE"/>
    <w:pPr>
      <w:numPr>
        <w:ilvl w:val="2"/>
        <w:numId w:val="1"/>
      </w:numPr>
      <w:spacing w:before="240" w:after="120"/>
      <w:outlineLvl w:val="2"/>
    </w:pPr>
    <w:rPr>
      <w:b/>
    </w:rPr>
  </w:style>
  <w:style w:type="paragraph" w:styleId="Heading4">
    <w:name w:val="heading 4"/>
    <w:basedOn w:val="Normal"/>
    <w:next w:val="Normal"/>
    <w:qFormat/>
    <w:rsid w:val="009064FE"/>
    <w:pPr>
      <w:numPr>
        <w:ilvl w:val="3"/>
        <w:numId w:val="1"/>
      </w:numPr>
      <w:spacing w:before="240" w:after="120"/>
      <w:outlineLvl w:val="3"/>
    </w:pPr>
    <w:rPr>
      <w:b/>
    </w:rPr>
  </w:style>
  <w:style w:type="paragraph" w:styleId="Heading5">
    <w:name w:val="heading 5"/>
    <w:basedOn w:val="Normal"/>
    <w:next w:val="Normal"/>
    <w:qFormat/>
    <w:rsid w:val="00CC00BC"/>
    <w:pPr>
      <w:numPr>
        <w:ilvl w:val="4"/>
        <w:numId w:val="1"/>
      </w:numPr>
      <w:spacing w:before="240" w:after="60"/>
      <w:outlineLvl w:val="4"/>
    </w:pPr>
    <w:rPr>
      <w:b/>
    </w:rPr>
  </w:style>
  <w:style w:type="paragraph" w:styleId="Heading8">
    <w:name w:val="heading 8"/>
    <w:basedOn w:val="Normal"/>
    <w:next w:val="Normal"/>
    <w:qFormat/>
    <w:rsid w:val="00CC00B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Normal"/>
    <w:link w:val="Para1Char"/>
    <w:rsid w:val="00B33036"/>
    <w:pPr>
      <w:tabs>
        <w:tab w:val="left" w:pos="432"/>
      </w:tabs>
      <w:spacing w:before="240" w:after="120"/>
      <w:ind w:left="432"/>
    </w:pPr>
  </w:style>
  <w:style w:type="paragraph" w:customStyle="1" w:styleId="Para2">
    <w:name w:val=".Para:2"/>
    <w:basedOn w:val="Normal"/>
    <w:rsid w:val="00CC00BC"/>
    <w:pPr>
      <w:ind w:left="576"/>
    </w:pPr>
  </w:style>
  <w:style w:type="paragraph" w:customStyle="1" w:styleId="Para3">
    <w:name w:val=".Para:3"/>
    <w:basedOn w:val="Normal"/>
    <w:rsid w:val="00CC00BC"/>
    <w:pPr>
      <w:ind w:left="720"/>
    </w:pPr>
  </w:style>
  <w:style w:type="paragraph" w:styleId="Header">
    <w:name w:val="header"/>
    <w:basedOn w:val="Normal"/>
    <w:link w:val="HeaderChar"/>
    <w:uiPriority w:val="99"/>
    <w:rsid w:val="00DF5FB1"/>
    <w:pPr>
      <w:tabs>
        <w:tab w:val="center" w:pos="4320"/>
        <w:tab w:val="right" w:pos="8640"/>
      </w:tabs>
    </w:pPr>
    <w:rPr>
      <w:b/>
    </w:rPr>
  </w:style>
  <w:style w:type="paragraph" w:styleId="Footer">
    <w:name w:val="footer"/>
    <w:aliases w:val="!Footer"/>
    <w:basedOn w:val="Normal"/>
    <w:link w:val="FooterChar"/>
    <w:rsid w:val="003527FD"/>
    <w:pPr>
      <w:tabs>
        <w:tab w:val="center" w:pos="4320"/>
        <w:tab w:val="right" w:pos="8640"/>
      </w:tabs>
      <w:spacing w:before="40" w:after="40"/>
    </w:pPr>
    <w:rPr>
      <w:i/>
      <w:sz w:val="16"/>
      <w:szCs w:val="16"/>
    </w:rPr>
  </w:style>
  <w:style w:type="paragraph" w:customStyle="1" w:styleId="Footer-approvals">
    <w:name w:val="Footer - approvals"/>
    <w:basedOn w:val="Footer"/>
    <w:rsid w:val="003527FD"/>
    <w:rPr>
      <w:b/>
      <w:i w:val="0"/>
    </w:rPr>
  </w:style>
  <w:style w:type="character" w:styleId="Hyperlink">
    <w:name w:val="Hyperlink"/>
    <w:basedOn w:val="DefaultParagraphFont"/>
    <w:uiPriority w:val="99"/>
    <w:rsid w:val="00CC00BC"/>
    <w:rPr>
      <w:color w:val="0000FF"/>
      <w:u w:val="single"/>
    </w:rPr>
  </w:style>
  <w:style w:type="paragraph" w:styleId="TOC1">
    <w:name w:val="toc 1"/>
    <w:basedOn w:val="Normal"/>
    <w:next w:val="Normal"/>
    <w:autoRedefine/>
    <w:uiPriority w:val="39"/>
    <w:rsid w:val="00BD0582"/>
    <w:pPr>
      <w:tabs>
        <w:tab w:val="left" w:pos="660"/>
        <w:tab w:val="right" w:leader="dot" w:pos="9350"/>
      </w:tabs>
      <w:spacing w:before="120" w:after="120"/>
    </w:pPr>
  </w:style>
  <w:style w:type="paragraph" w:styleId="TOC2">
    <w:name w:val="toc 2"/>
    <w:basedOn w:val="Normal"/>
    <w:next w:val="Normal"/>
    <w:autoRedefine/>
    <w:uiPriority w:val="39"/>
    <w:rsid w:val="00BD0582"/>
    <w:pPr>
      <w:tabs>
        <w:tab w:val="left" w:pos="720"/>
        <w:tab w:val="right" w:leader="dot" w:pos="9350"/>
      </w:tabs>
      <w:spacing w:before="120" w:after="120"/>
      <w:ind w:left="288"/>
    </w:pPr>
  </w:style>
  <w:style w:type="paragraph" w:styleId="TOC3">
    <w:name w:val="toc 3"/>
    <w:basedOn w:val="Normal"/>
    <w:next w:val="Normal"/>
    <w:autoRedefine/>
    <w:uiPriority w:val="39"/>
    <w:rsid w:val="00BD0582"/>
    <w:pPr>
      <w:tabs>
        <w:tab w:val="left" w:pos="1320"/>
        <w:tab w:val="right" w:leader="dot" w:pos="9350"/>
      </w:tabs>
      <w:spacing w:before="120" w:after="120"/>
      <w:ind w:left="403"/>
    </w:pPr>
  </w:style>
  <w:style w:type="paragraph" w:customStyle="1" w:styleId="Para4">
    <w:name w:val=".Para:4"/>
    <w:basedOn w:val="Normal"/>
    <w:rsid w:val="00E5070E"/>
    <w:pPr>
      <w:ind w:left="864"/>
    </w:pPr>
  </w:style>
  <w:style w:type="paragraph" w:customStyle="1" w:styleId="Para5">
    <w:name w:val=".Para:5"/>
    <w:basedOn w:val="Normal"/>
    <w:rsid w:val="00E5070E"/>
    <w:pPr>
      <w:ind w:left="1008"/>
    </w:pPr>
  </w:style>
  <w:style w:type="paragraph" w:customStyle="1" w:styleId="TOCHeader">
    <w:name w:val="TOC Header"/>
    <w:basedOn w:val="Header"/>
    <w:rsid w:val="002C1705"/>
    <w:pPr>
      <w:jc w:val="center"/>
    </w:pPr>
  </w:style>
  <w:style w:type="character" w:styleId="PageNumber">
    <w:name w:val="page number"/>
    <w:basedOn w:val="DefaultParagraphFont"/>
    <w:rsid w:val="001319FE"/>
  </w:style>
  <w:style w:type="paragraph" w:styleId="BalloonText">
    <w:name w:val="Balloon Text"/>
    <w:basedOn w:val="Normal"/>
    <w:semiHidden/>
    <w:rsid w:val="00374B62"/>
    <w:rPr>
      <w:rFonts w:ascii="Tahoma" w:hAnsi="Tahoma" w:cs="Tahoma"/>
      <w:sz w:val="16"/>
      <w:szCs w:val="16"/>
    </w:rPr>
  </w:style>
  <w:style w:type="paragraph" w:styleId="ListParagraph">
    <w:name w:val="List Paragraph"/>
    <w:basedOn w:val="Normal"/>
    <w:uiPriority w:val="34"/>
    <w:qFormat/>
    <w:rsid w:val="00F857A2"/>
    <w:pPr>
      <w:spacing w:after="60"/>
      <w:ind w:left="720"/>
      <w:contextualSpacing/>
    </w:pPr>
    <w:rPr>
      <w:szCs w:val="20"/>
    </w:rPr>
  </w:style>
  <w:style w:type="character" w:customStyle="1" w:styleId="Para1Char">
    <w:name w:val=".Para:1 Char"/>
    <w:link w:val="Para1"/>
    <w:rsid w:val="00B33036"/>
  </w:style>
  <w:style w:type="character" w:styleId="CommentReference">
    <w:name w:val="annotation reference"/>
    <w:basedOn w:val="DefaultParagraphFont"/>
    <w:uiPriority w:val="99"/>
    <w:semiHidden/>
    <w:unhideWhenUsed/>
    <w:rsid w:val="00FF6CAC"/>
    <w:rPr>
      <w:sz w:val="16"/>
      <w:szCs w:val="16"/>
    </w:rPr>
  </w:style>
  <w:style w:type="paragraph" w:styleId="CommentText">
    <w:name w:val="annotation text"/>
    <w:basedOn w:val="Normal"/>
    <w:link w:val="CommentTextChar"/>
    <w:semiHidden/>
    <w:unhideWhenUsed/>
    <w:rsid w:val="00FF6CAC"/>
    <w:rPr>
      <w:sz w:val="20"/>
      <w:szCs w:val="20"/>
    </w:rPr>
  </w:style>
  <w:style w:type="character" w:customStyle="1" w:styleId="CommentTextChar">
    <w:name w:val="Comment Text Char"/>
    <w:basedOn w:val="DefaultParagraphFont"/>
    <w:link w:val="CommentText"/>
    <w:semiHidden/>
    <w:rsid w:val="00FF6CAC"/>
    <w:rPr>
      <w:sz w:val="20"/>
      <w:szCs w:val="20"/>
    </w:rPr>
  </w:style>
  <w:style w:type="paragraph" w:styleId="CommentSubject">
    <w:name w:val="annotation subject"/>
    <w:basedOn w:val="CommentText"/>
    <w:next w:val="CommentText"/>
    <w:link w:val="CommentSubjectChar"/>
    <w:semiHidden/>
    <w:unhideWhenUsed/>
    <w:rsid w:val="00FF6CAC"/>
    <w:rPr>
      <w:b/>
      <w:bCs/>
    </w:rPr>
  </w:style>
  <w:style w:type="character" w:customStyle="1" w:styleId="CommentSubjectChar">
    <w:name w:val="Comment Subject Char"/>
    <w:basedOn w:val="CommentTextChar"/>
    <w:link w:val="CommentSubject"/>
    <w:semiHidden/>
    <w:rsid w:val="00FF6CAC"/>
    <w:rPr>
      <w:b/>
      <w:bCs/>
      <w:sz w:val="20"/>
      <w:szCs w:val="20"/>
    </w:rPr>
  </w:style>
  <w:style w:type="paragraph" w:styleId="Revision">
    <w:name w:val="Revision"/>
    <w:hidden/>
    <w:uiPriority w:val="99"/>
    <w:semiHidden/>
    <w:rsid w:val="00122C4C"/>
  </w:style>
  <w:style w:type="table" w:customStyle="1" w:styleId="IF-THEN">
    <w:name w:val="IF-THEN"/>
    <w:basedOn w:val="TableGrid"/>
    <w:uiPriority w:val="99"/>
    <w:rsid w:val="005F1039"/>
    <w:pPr>
      <w:spacing w:before="40" w:after="40" w:line="276" w:lineRule="auto"/>
    </w:pPr>
    <w:rPr>
      <w:rFonts w:eastAsiaTheme="minorHAnsi" w:cstheme="minorBidi"/>
      <w:sz w:val="22"/>
    </w:rPr>
    <w:tblPr>
      <w:tblInd w:w="1008" w:type="dxa"/>
    </w:tblPr>
    <w:trPr>
      <w:cantSplit/>
    </w:trPr>
    <w:tcPr>
      <w:vAlign w:val="center"/>
    </w:tcPr>
  </w:style>
  <w:style w:type="table" w:styleId="TableGrid">
    <w:name w:val="Table Grid"/>
    <w:basedOn w:val="TableNormal"/>
    <w:uiPriority w:val="39"/>
    <w:rsid w:val="005F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12Bullet">
    <w:name w:val="tbl 12 Bullet"/>
    <w:link w:val="tbl12BulletChar"/>
    <w:rsid w:val="00353F57"/>
    <w:pPr>
      <w:keepLines/>
      <w:numPr>
        <w:numId w:val="30"/>
      </w:numPr>
      <w:suppressAutoHyphens/>
      <w:spacing w:before="120" w:after="120"/>
    </w:pPr>
    <w:rPr>
      <w:rFonts w:cs="Arial"/>
    </w:rPr>
  </w:style>
  <w:style w:type="character" w:customStyle="1" w:styleId="tbl12BulletChar">
    <w:name w:val="tbl 12 Bullet Char"/>
    <w:basedOn w:val="DefaultParagraphFont"/>
    <w:link w:val="tbl12Bullet"/>
    <w:rsid w:val="00353F57"/>
    <w:rPr>
      <w:rFonts w:cs="Arial"/>
    </w:rPr>
  </w:style>
  <w:style w:type="paragraph" w:customStyle="1" w:styleId="tbl12Bullet1">
    <w:name w:val="tbl 12 Bullet 1"/>
    <w:rsid w:val="00353F57"/>
    <w:pPr>
      <w:keepLines/>
      <w:numPr>
        <w:ilvl w:val="1"/>
        <w:numId w:val="30"/>
      </w:numPr>
      <w:suppressAutoHyphens/>
      <w:spacing w:before="120" w:after="120"/>
    </w:pPr>
    <w:rPr>
      <w:rFonts w:cs="Arial"/>
    </w:rPr>
  </w:style>
  <w:style w:type="paragraph" w:customStyle="1" w:styleId="tbl12Bullet2">
    <w:name w:val="tbl 12 Bullet 2"/>
    <w:rsid w:val="00353F57"/>
    <w:pPr>
      <w:keepLines/>
      <w:numPr>
        <w:ilvl w:val="2"/>
        <w:numId w:val="30"/>
      </w:numPr>
      <w:suppressAutoHyphens/>
      <w:spacing w:before="120" w:after="120"/>
    </w:pPr>
    <w:rPr>
      <w:rFonts w:cs="Arial"/>
    </w:rPr>
  </w:style>
  <w:style w:type="paragraph" w:customStyle="1" w:styleId="tbl12Bullet1d">
    <w:name w:val="tbl 12 Bullet 1d"/>
    <w:rsid w:val="00353F57"/>
    <w:pPr>
      <w:keepLines/>
      <w:numPr>
        <w:ilvl w:val="3"/>
        <w:numId w:val="30"/>
      </w:numPr>
      <w:suppressAutoHyphens/>
      <w:spacing w:before="120" w:after="120"/>
    </w:pPr>
    <w:rPr>
      <w:rFonts w:cs="Arial"/>
    </w:rPr>
  </w:style>
  <w:style w:type="paragraph" w:customStyle="1" w:styleId="tbl12Bullet2d">
    <w:name w:val="tbl 12 Bullet 2d"/>
    <w:rsid w:val="00353F57"/>
    <w:pPr>
      <w:keepLines/>
      <w:numPr>
        <w:ilvl w:val="4"/>
        <w:numId w:val="30"/>
      </w:numPr>
      <w:suppressAutoHyphens/>
      <w:spacing w:before="120" w:after="120"/>
    </w:pPr>
    <w:rPr>
      <w:rFonts w:cs="Arial"/>
    </w:rPr>
  </w:style>
  <w:style w:type="numbering" w:customStyle="1" w:styleId="testing">
    <w:name w:val="testing"/>
    <w:uiPriority w:val="99"/>
    <w:rsid w:val="00B2378B"/>
    <w:pPr>
      <w:numPr>
        <w:numId w:val="33"/>
      </w:numPr>
    </w:pPr>
  </w:style>
  <w:style w:type="character" w:styleId="FollowedHyperlink">
    <w:name w:val="FollowedHyperlink"/>
    <w:basedOn w:val="DefaultParagraphFont"/>
    <w:semiHidden/>
    <w:unhideWhenUsed/>
    <w:rsid w:val="00BB3749"/>
    <w:rPr>
      <w:color w:val="800080" w:themeColor="followedHyperlink"/>
      <w:u w:val="single"/>
    </w:rPr>
  </w:style>
  <w:style w:type="paragraph" w:styleId="NormalWeb">
    <w:name w:val="Normal (Web)"/>
    <w:basedOn w:val="Normal"/>
    <w:uiPriority w:val="99"/>
    <w:semiHidden/>
    <w:unhideWhenUsed/>
    <w:rsid w:val="007E1882"/>
    <w:pPr>
      <w:spacing w:before="100" w:beforeAutospacing="1" w:after="100" w:afterAutospacing="1"/>
    </w:pPr>
    <w:rPr>
      <w:rFonts w:ascii="Times New Roman" w:eastAsiaTheme="minorEastAsia" w:hAnsi="Times New Roman"/>
    </w:rPr>
  </w:style>
  <w:style w:type="character" w:customStyle="1" w:styleId="HeaderChar">
    <w:name w:val="Header Char"/>
    <w:basedOn w:val="DefaultParagraphFont"/>
    <w:link w:val="Header"/>
    <w:uiPriority w:val="99"/>
    <w:rsid w:val="005E1E24"/>
    <w:rPr>
      <w:b/>
    </w:rPr>
  </w:style>
  <w:style w:type="table" w:customStyle="1" w:styleId="TableGrid1">
    <w:name w:val="Table Grid1"/>
    <w:basedOn w:val="TableNormal"/>
    <w:next w:val="TableGrid"/>
    <w:uiPriority w:val="39"/>
    <w:rsid w:val="00912C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2C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54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Char"/>
    <w:basedOn w:val="DefaultParagraphFont"/>
    <w:link w:val="Footer"/>
    <w:rsid w:val="00AF44BC"/>
    <w:rPr>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908494">
      <w:bodyDiv w:val="1"/>
      <w:marLeft w:val="0"/>
      <w:marRight w:val="0"/>
      <w:marTop w:val="0"/>
      <w:marBottom w:val="0"/>
      <w:divBdr>
        <w:top w:val="none" w:sz="0" w:space="0" w:color="auto"/>
        <w:left w:val="none" w:sz="0" w:space="0" w:color="auto"/>
        <w:bottom w:val="none" w:sz="0" w:space="0" w:color="auto"/>
        <w:right w:val="none" w:sz="0" w:space="0" w:color="auto"/>
      </w:divBdr>
    </w:div>
    <w:div w:id="1547328310">
      <w:bodyDiv w:val="1"/>
      <w:marLeft w:val="0"/>
      <w:marRight w:val="0"/>
      <w:marTop w:val="0"/>
      <w:marBottom w:val="0"/>
      <w:divBdr>
        <w:top w:val="none" w:sz="0" w:space="0" w:color="auto"/>
        <w:left w:val="none" w:sz="0" w:space="0" w:color="auto"/>
        <w:bottom w:val="none" w:sz="0" w:space="0" w:color="auto"/>
        <w:right w:val="none" w:sz="0" w:space="0" w:color="auto"/>
      </w:divBdr>
    </w:div>
    <w:div w:id="183699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06362CCB44D4397022F809AAB30B5" ma:contentTypeVersion="15" ma:contentTypeDescription="Create a new document." ma:contentTypeScope="" ma:versionID="0d1d63ca7264cbef52150a016dfb2329">
  <xsd:schema xmlns:xsd="http://www.w3.org/2001/XMLSchema" xmlns:xs="http://www.w3.org/2001/XMLSchema" xmlns:p="http://schemas.microsoft.com/office/2006/metadata/properties" xmlns:ns1="http://schemas.microsoft.com/sharepoint/v3" xmlns:ns3="85fa2823-554a-4ab1-9884-147916465956" xmlns:ns4="eca95cd1-f760-4cc8-8d17-cc6e8c736e9a" targetNamespace="http://schemas.microsoft.com/office/2006/metadata/properties" ma:root="true" ma:fieldsID="c5b32f4ffe002e358b18a75747e4410b" ns1:_="" ns3:_="" ns4:_="">
    <xsd:import namespace="http://schemas.microsoft.com/sharepoint/v3"/>
    <xsd:import namespace="85fa2823-554a-4ab1-9884-147916465956"/>
    <xsd:import namespace="eca95cd1-f760-4cc8-8d17-cc6e8c736e9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a2823-554a-4ab1-9884-1479164659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95cd1-f760-4cc8-8d17-cc6e8c736e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7D63-1823-4CE0-A9DA-3D286767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a2823-554a-4ab1-9884-147916465956"/>
    <ds:schemaRef ds:uri="eca95cd1-f760-4cc8-8d17-cc6e8c736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1A2BB-A689-4611-9731-7FE7A4819FD2}">
  <ds:schemaRefs>
    <ds:schemaRef ds:uri="http://schemas.microsoft.com/sharepoint/v3/contenttype/forms"/>
  </ds:schemaRefs>
</ds:datastoreItem>
</file>

<file path=customXml/itemProps3.xml><?xml version="1.0" encoding="utf-8"?>
<ds:datastoreItem xmlns:ds="http://schemas.openxmlformats.org/officeDocument/2006/customXml" ds:itemID="{EC308C34-99A0-42EA-8271-5EDF755F86B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95cd1-f760-4cc8-8d17-cc6e8c736e9a"/>
    <ds:schemaRef ds:uri="85fa2823-554a-4ab1-9884-147916465956"/>
    <ds:schemaRef ds:uri="http://www.w3.org/XML/1998/namespace"/>
    <ds:schemaRef ds:uri="http://purl.org/dc/dcmitype/"/>
  </ds:schemaRefs>
</ds:datastoreItem>
</file>

<file path=customXml/itemProps4.xml><?xml version="1.0" encoding="utf-8"?>
<ds:datastoreItem xmlns:ds="http://schemas.openxmlformats.org/officeDocument/2006/customXml" ds:itemID="{B0BC170E-2FD0-43CA-BB89-56059446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Technical Aid Format</vt:lpstr>
    </vt:vector>
  </TitlesOfParts>
  <Manager/>
  <Company>American Transmission Co.</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Aid Format</dc:title>
  <dc:subject/>
  <dc:creator>Schueler, Kaylin</dc:creator>
  <cp:keywords>COE</cp:keywords>
  <dc:description>Draft</dc:description>
  <cp:lastModifiedBy>Louden, Marcia</cp:lastModifiedBy>
  <cp:revision>3</cp:revision>
  <cp:lastPrinted>2016-06-08T16:49:00Z</cp:lastPrinted>
  <dcterms:created xsi:type="dcterms:W3CDTF">2020-02-10T19:58:00Z</dcterms:created>
  <dcterms:modified xsi:type="dcterms:W3CDTF">2020-02-10T19:59:00Z</dcterms:modified>
  <cp:category>Reference;Technical Aid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0x0101003A606362CCB44D4397022F809AAB30B5</vt:lpwstr>
  </property>
  <property fmtid="{D5CDD505-2E9C-101B-9397-08002B2CF9AE}" pid="3" name="_docset_NoMedatataSyncRequired">
    <vt:lpwstr>False</vt:lpwstr>
  </property>
  <property fmtid="{D5CDD505-2E9C-101B-9397-08002B2CF9AE}" pid="4" name="DocGroup">
    <vt:lpwstr>10;#Template|4d1ea260-e7f9-4646-9360-f47c02dc2cca</vt:lpwstr>
  </property>
  <property fmtid="{D5CDD505-2E9C-101B-9397-08002B2CF9AE}" pid="5" name="DocOwner">
    <vt:lpwstr>4;#Asset Performance|bc762b3c-0580-4d7f-a776-746b905e5f00</vt:lpwstr>
  </property>
  <property fmtid="{D5CDD505-2E9C-101B-9397-08002B2CF9AE}" pid="6" name="Order">
    <vt:r8>9200</vt:r8>
  </property>
  <property fmtid="{D5CDD505-2E9C-101B-9397-08002B2CF9AE}" pid="7" name="xd_ProgID">
    <vt:lpwstr/>
  </property>
  <property fmtid="{D5CDD505-2E9C-101B-9397-08002B2CF9AE}" pid="8" name="_dlc_DocId">
    <vt:lpwstr/>
  </property>
  <property fmtid="{D5CDD505-2E9C-101B-9397-08002B2CF9AE}" pid="9" name="_dlc_DocIdUrl">
    <vt:lpwstr/>
  </property>
  <property fmtid="{D5CDD505-2E9C-101B-9397-08002B2CF9AE}" pid="10" name="ComplianceAssetId">
    <vt:lpwstr/>
  </property>
  <property fmtid="{D5CDD505-2E9C-101B-9397-08002B2CF9AE}" pid="11" name="TemplateUrl">
    <vt:lpwstr/>
  </property>
  <property fmtid="{D5CDD505-2E9C-101B-9397-08002B2CF9AE}" pid="12" name="AuthorIds_UIVersion_5120">
    <vt:lpwstr>40</vt:lpwstr>
  </property>
  <property fmtid="{D5CDD505-2E9C-101B-9397-08002B2CF9AE}" pid="13" name="AuthorIds_UIVersion_5632">
    <vt:lpwstr>40</vt:lpwstr>
  </property>
  <property fmtid="{D5CDD505-2E9C-101B-9397-08002B2CF9AE}" pid="14" name="TaxKeyword">
    <vt:lpwstr>44;#COE|89228368-8cea-4eae-bb38-0145bc6b2a16</vt:lpwstr>
  </property>
  <property fmtid="{D5CDD505-2E9C-101B-9397-08002B2CF9AE}" pid="15" name="InformationType">
    <vt:lpwstr/>
  </property>
  <property fmtid="{D5CDD505-2E9C-101B-9397-08002B2CF9AE}" pid="16" name="HubKeywords">
    <vt:lpwstr/>
  </property>
  <property fmtid="{D5CDD505-2E9C-101B-9397-08002B2CF9AE}" pid="17" name="f03ca024a5c84796b86803ef6cf6dc45">
    <vt:lpwstr/>
  </property>
  <property fmtid="{D5CDD505-2E9C-101B-9397-08002B2CF9AE}" pid="18" name="HubCategory">
    <vt:lpwstr>30;#Business resiliency and continuity|67fa5ecf-48f9-4c24-827a-b381a3436e1d</vt:lpwstr>
  </property>
  <property fmtid="{D5CDD505-2E9C-101B-9397-08002B2CF9AE}" pid="19" name="AuthorIds_UIVersion_2">
    <vt:lpwstr>22</vt:lpwstr>
  </property>
  <property fmtid="{D5CDD505-2E9C-101B-9397-08002B2CF9AE}" pid="20" name="AuthorIds_UIVersion_512">
    <vt:lpwstr>22</vt:lpwstr>
  </property>
</Properties>
</file>